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</w:p>
    <w:p w:rsidR="00D2676C" w:rsidRPr="000A6ACE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A6ACE">
        <w:rPr>
          <w:rFonts w:ascii="Times New Roman" w:hAnsi="Times New Roman" w:cs="Times New Roman"/>
          <w:bCs/>
          <w:sz w:val="28"/>
          <w:szCs w:val="28"/>
        </w:rPr>
        <w:t>«Смоленский государственный университет»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D57E99">
        <w:rPr>
          <w:rFonts w:ascii="Times New Roman" w:hAnsi="Times New Roman" w:cs="Times New Roman"/>
          <w:sz w:val="28"/>
          <w:szCs w:val="28"/>
        </w:rPr>
        <w:t>экономики</w:t>
      </w:r>
    </w:p>
    <w:p w:rsidR="00D2676C" w:rsidRPr="00DE3811" w:rsidRDefault="00D2676C" w:rsidP="00DE3811">
      <w:pPr>
        <w:spacing w:after="0" w:line="480" w:lineRule="auto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</w:p>
    <w:p w:rsidR="00D57E99" w:rsidRDefault="00D57E99" w:rsidP="00D57E99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ВЫПУСКНОЙ КВАЛИФИКАЦИОННОЙ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РАБОТЕ  (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БАКАЛАВРСКОЙ РАБОТЕ)</w:t>
      </w:r>
    </w:p>
    <w:p w:rsidR="00D2676C" w:rsidRPr="00DE3811" w:rsidRDefault="00D57E99" w:rsidP="00D57E99">
      <w:pPr>
        <w:spacing w:after="0"/>
        <w:ind w:right="-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81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направлению подготовки 08100.62</w:t>
      </w:r>
      <w:r w:rsidR="00D2676C" w:rsidRPr="00DE381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2676C" w:rsidRPr="00DE3811" w:rsidRDefault="00D2676C" w:rsidP="00DE38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E3811">
        <w:rPr>
          <w:rFonts w:ascii="Times New Roman" w:hAnsi="Times New Roman" w:cs="Times New Roman"/>
          <w:b/>
          <w:sz w:val="32"/>
          <w:szCs w:val="32"/>
        </w:rPr>
        <w:t>«</w:t>
      </w:r>
      <w:r w:rsidR="00D57E99">
        <w:rPr>
          <w:rFonts w:ascii="Times New Roman" w:hAnsi="Times New Roman" w:cs="Times New Roman"/>
          <w:b/>
          <w:sz w:val="32"/>
          <w:szCs w:val="32"/>
        </w:rPr>
        <w:t>Экономика</w:t>
      </w:r>
      <w:r w:rsidRPr="00DE3811">
        <w:rPr>
          <w:rFonts w:ascii="Times New Roman" w:hAnsi="Times New Roman" w:cs="Times New Roman"/>
          <w:b/>
          <w:sz w:val="32"/>
          <w:szCs w:val="32"/>
        </w:rPr>
        <w:t>»</w:t>
      </w:r>
    </w:p>
    <w:p w:rsidR="00D2676C" w:rsidRDefault="00D2676C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профиль: </w:t>
      </w:r>
      <w:r w:rsidR="00D57E99"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</w:p>
    <w:p w:rsidR="00D57E99" w:rsidRDefault="00D57E99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57E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7E99">
        <w:rPr>
          <w:rFonts w:ascii="Times New Roman" w:hAnsi="Times New Roman" w:cs="Times New Roman"/>
          <w:bCs/>
          <w:sz w:val="28"/>
          <w:szCs w:val="28"/>
        </w:rPr>
        <w:t xml:space="preserve">Разработаны </w:t>
      </w:r>
    </w:p>
    <w:p w:rsidR="00D57E99" w:rsidRDefault="00D57E99" w:rsidP="00D57E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57E99">
        <w:rPr>
          <w:rFonts w:ascii="Times New Roman" w:hAnsi="Times New Roman" w:cs="Times New Roman"/>
          <w:bCs/>
          <w:sz w:val="28"/>
          <w:szCs w:val="28"/>
        </w:rPr>
        <w:t>кафедрой экономики</w:t>
      </w:r>
    </w:p>
    <w:p w:rsidR="00D57E99" w:rsidRDefault="00D57E99" w:rsidP="00D57E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57E99" w:rsidRPr="00D57E99" w:rsidRDefault="00D57E99" w:rsidP="00D57E9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Утверждены на заседании кафедры</w:t>
      </w:r>
    </w:p>
    <w:p w:rsidR="00D2676C" w:rsidRPr="00D57E99" w:rsidRDefault="00D57E99" w:rsidP="00D57E99">
      <w:pPr>
        <w:spacing w:after="0"/>
        <w:ind w:right="-8"/>
        <w:rPr>
          <w:rFonts w:ascii="Times New Roman" w:hAnsi="Times New Roman" w:cs="Times New Roman"/>
          <w:bCs/>
          <w:sz w:val="28"/>
          <w:szCs w:val="28"/>
        </w:rPr>
      </w:pPr>
      <w:r w:rsidRPr="00D57E99">
        <w:rPr>
          <w:rFonts w:ascii="Times New Roman" w:hAnsi="Times New Roman" w:cs="Times New Roman"/>
          <w:bCs/>
          <w:sz w:val="28"/>
          <w:szCs w:val="28"/>
        </w:rPr>
        <w:t>«___» _______</w:t>
      </w:r>
      <w:proofErr w:type="spellStart"/>
      <w:r w:rsidRPr="00D57E99">
        <w:rPr>
          <w:rFonts w:ascii="Times New Roman" w:hAnsi="Times New Roman" w:cs="Times New Roman"/>
          <w:bCs/>
          <w:sz w:val="28"/>
          <w:szCs w:val="28"/>
        </w:rPr>
        <w:t>2014г</w:t>
      </w:r>
      <w:proofErr w:type="spellEnd"/>
      <w:r w:rsidRPr="00D57E99">
        <w:rPr>
          <w:rFonts w:ascii="Times New Roman" w:hAnsi="Times New Roman" w:cs="Times New Roman"/>
          <w:bCs/>
          <w:sz w:val="28"/>
          <w:szCs w:val="28"/>
        </w:rPr>
        <w:t>.</w:t>
      </w:r>
    </w:p>
    <w:p w:rsidR="00D57E99" w:rsidRPr="00D57E99" w:rsidRDefault="00D57E99" w:rsidP="00D57E99">
      <w:pPr>
        <w:spacing w:after="0"/>
        <w:ind w:right="-8"/>
        <w:rPr>
          <w:rFonts w:ascii="Times New Roman" w:hAnsi="Times New Roman" w:cs="Times New Roman"/>
          <w:bCs/>
          <w:sz w:val="28"/>
          <w:szCs w:val="28"/>
        </w:rPr>
      </w:pPr>
      <w:r w:rsidRPr="00D57E99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C47807" w:rsidRDefault="00D57E99" w:rsidP="00D57E99">
      <w:pPr>
        <w:spacing w:after="0"/>
        <w:ind w:right="-8"/>
        <w:rPr>
          <w:rFonts w:ascii="Times New Roman" w:hAnsi="Times New Roman" w:cs="Times New Roman"/>
          <w:b/>
          <w:bCs/>
          <w:sz w:val="28"/>
          <w:szCs w:val="28"/>
        </w:rPr>
      </w:pPr>
      <w:r w:rsidRPr="00D57E99">
        <w:rPr>
          <w:rFonts w:ascii="Times New Roman" w:hAnsi="Times New Roman" w:cs="Times New Roman"/>
          <w:bCs/>
          <w:sz w:val="28"/>
          <w:szCs w:val="28"/>
        </w:rPr>
        <w:t xml:space="preserve">Зав. кафедрой _________ Матвеева </w:t>
      </w:r>
      <w:proofErr w:type="spellStart"/>
      <w:r w:rsidRPr="00D57E99">
        <w:rPr>
          <w:rFonts w:ascii="Times New Roman" w:hAnsi="Times New Roman" w:cs="Times New Roman"/>
          <w:bCs/>
          <w:sz w:val="28"/>
          <w:szCs w:val="28"/>
        </w:rPr>
        <w:t>Е.Е</w:t>
      </w:r>
      <w:proofErr w:type="spellEnd"/>
      <w:r w:rsidRPr="00D57E9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7807" w:rsidRDefault="00C47807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07" w:rsidRDefault="00C47807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07" w:rsidRDefault="00C47807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7E99" w:rsidRDefault="00D57E99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07" w:rsidRDefault="00C47807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7807" w:rsidRPr="00DE3811" w:rsidRDefault="00C47807" w:rsidP="00DE3811">
      <w:pPr>
        <w:spacing w:after="0"/>
        <w:ind w:right="-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DE3811" w:rsidRDefault="00D2676C" w:rsidP="00DE3811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Смоленск</w:t>
      </w:r>
    </w:p>
    <w:p w:rsidR="00D2676C" w:rsidRPr="00DE3811" w:rsidRDefault="00D2676C" w:rsidP="00DE3811">
      <w:pPr>
        <w:spacing w:after="0"/>
        <w:ind w:right="-8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2014</w:t>
      </w:r>
    </w:p>
    <w:p w:rsidR="00D2676C" w:rsidRPr="00DE3811" w:rsidRDefault="00D2676C" w:rsidP="00C10CF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DE38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:rsidR="00D2676C" w:rsidRPr="00DE3811" w:rsidRDefault="00D2676C" w:rsidP="00DE381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57E99" w:rsidP="00DE381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Е.Е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Матвеева </w:t>
      </w:r>
      <w:r w:rsidR="00D2676C" w:rsidRPr="00DE3811">
        <w:rPr>
          <w:rFonts w:ascii="Times New Roman" w:hAnsi="Times New Roman" w:cs="Times New Roman"/>
          <w:i/>
          <w:iCs/>
          <w:sz w:val="28"/>
          <w:szCs w:val="28"/>
        </w:rPr>
        <w:t>,</w:t>
      </w:r>
      <w:proofErr w:type="gramEnd"/>
      <w:r w:rsidR="00D2676C"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2676C" w:rsidRPr="00DE3811">
        <w:rPr>
          <w:rFonts w:ascii="Times New Roman" w:hAnsi="Times New Roman" w:cs="Times New Roman"/>
          <w:sz w:val="28"/>
          <w:szCs w:val="28"/>
        </w:rPr>
        <w:t xml:space="preserve">д-р </w:t>
      </w:r>
      <w:r>
        <w:rPr>
          <w:rFonts w:ascii="Times New Roman" w:hAnsi="Times New Roman" w:cs="Times New Roman"/>
          <w:sz w:val="28"/>
          <w:szCs w:val="28"/>
        </w:rPr>
        <w:t>эк</w:t>
      </w:r>
      <w:r w:rsidR="00D2676C" w:rsidRPr="00DE3811">
        <w:rPr>
          <w:rFonts w:ascii="Times New Roman" w:hAnsi="Times New Roman" w:cs="Times New Roman"/>
          <w:sz w:val="28"/>
          <w:szCs w:val="28"/>
        </w:rPr>
        <w:t>. наук,  профессор;</w:t>
      </w:r>
    </w:p>
    <w:p w:rsidR="00D2676C" w:rsidRPr="00DE3811" w:rsidRDefault="00D57E99" w:rsidP="00DE3811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О.Н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. Миркина</w:t>
      </w:r>
      <w:r w:rsidR="00D2676C"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D57E99">
        <w:rPr>
          <w:rFonts w:ascii="Times New Roman" w:hAnsi="Times New Roman" w:cs="Times New Roman"/>
          <w:iCs/>
          <w:sz w:val="28"/>
          <w:szCs w:val="28"/>
        </w:rPr>
        <w:t xml:space="preserve">канд. </w:t>
      </w:r>
      <w:r>
        <w:rPr>
          <w:rFonts w:ascii="Times New Roman" w:hAnsi="Times New Roman" w:cs="Times New Roman"/>
          <w:iCs/>
          <w:sz w:val="28"/>
          <w:szCs w:val="28"/>
        </w:rPr>
        <w:t>э</w:t>
      </w:r>
      <w:r w:rsidRPr="00D57E99">
        <w:rPr>
          <w:rFonts w:ascii="Times New Roman" w:hAnsi="Times New Roman" w:cs="Times New Roman"/>
          <w:iCs/>
          <w:sz w:val="28"/>
          <w:szCs w:val="28"/>
        </w:rPr>
        <w:t>к.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57E99">
        <w:rPr>
          <w:rFonts w:ascii="Times New Roman" w:hAnsi="Times New Roman" w:cs="Times New Roman"/>
          <w:iCs/>
          <w:sz w:val="28"/>
          <w:szCs w:val="28"/>
        </w:rPr>
        <w:t xml:space="preserve">наук, </w:t>
      </w:r>
      <w:r>
        <w:rPr>
          <w:rFonts w:ascii="Times New Roman" w:hAnsi="Times New Roman" w:cs="Times New Roman"/>
          <w:iCs/>
          <w:sz w:val="28"/>
          <w:szCs w:val="28"/>
        </w:rPr>
        <w:t>д</w:t>
      </w:r>
      <w:r w:rsidRPr="00D57E99">
        <w:rPr>
          <w:rFonts w:ascii="Times New Roman" w:hAnsi="Times New Roman" w:cs="Times New Roman"/>
          <w:iCs/>
          <w:sz w:val="28"/>
          <w:szCs w:val="28"/>
        </w:rPr>
        <w:t>оцент</w:t>
      </w:r>
      <w:r w:rsidR="00D2676C" w:rsidRPr="00DE3811">
        <w:rPr>
          <w:rFonts w:ascii="Times New Roman" w:hAnsi="Times New Roman" w:cs="Times New Roman"/>
          <w:sz w:val="28"/>
          <w:szCs w:val="28"/>
        </w:rPr>
        <w:t>;</w:t>
      </w:r>
    </w:p>
    <w:p w:rsidR="00D2676C" w:rsidRPr="00DE3811" w:rsidRDefault="00D57E99" w:rsidP="003F45DF">
      <w:pPr>
        <w:widowControl w:val="0"/>
        <w:shd w:val="clear" w:color="auto" w:fill="FFFFFF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С.В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Сильченкова</w:t>
      </w:r>
      <w:proofErr w:type="spellEnd"/>
      <w:r w:rsidR="00D2676C"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D2676C" w:rsidRPr="00DE3811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="00D2676C" w:rsidRPr="00DE381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2676C" w:rsidRPr="00DE3811">
        <w:rPr>
          <w:rFonts w:ascii="Times New Roman" w:hAnsi="Times New Roman" w:cs="Times New Roman"/>
          <w:sz w:val="28"/>
          <w:szCs w:val="28"/>
        </w:rPr>
        <w:t>. наук, доцент</w:t>
      </w:r>
      <w:r w:rsidR="00D2676C" w:rsidRPr="00DE3811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D2676C" w:rsidRPr="00DE3811" w:rsidRDefault="00D2676C" w:rsidP="00DE3811">
      <w:pPr>
        <w:widowControl w:val="0"/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676C" w:rsidRPr="00DE3811" w:rsidRDefault="00D2676C" w:rsidP="00DE3811">
      <w:pPr>
        <w:widowControl w:val="0"/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676C" w:rsidRPr="00DE3811" w:rsidRDefault="00D2676C" w:rsidP="00DE3811">
      <w:pPr>
        <w:widowControl w:val="0"/>
        <w:shd w:val="clear" w:color="auto" w:fill="FFFFFF"/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2676C" w:rsidRPr="00DE3811" w:rsidRDefault="00D57E99" w:rsidP="00DE381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выпускной </w:t>
      </w:r>
      <w:r w:rsidR="00C043B3">
        <w:rPr>
          <w:rFonts w:ascii="Times New Roman" w:hAnsi="Times New Roman" w:cs="Times New Roman"/>
          <w:b/>
          <w:bCs/>
          <w:sz w:val="28"/>
          <w:szCs w:val="28"/>
        </w:rPr>
        <w:t>кв</w:t>
      </w:r>
      <w:r>
        <w:rPr>
          <w:rFonts w:ascii="Times New Roman" w:hAnsi="Times New Roman" w:cs="Times New Roman"/>
          <w:b/>
          <w:bCs/>
          <w:sz w:val="28"/>
          <w:szCs w:val="28"/>
        </w:rPr>
        <w:t>алификационной работе (</w:t>
      </w:r>
      <w:r w:rsidR="00C043B3">
        <w:rPr>
          <w:rFonts w:ascii="Times New Roman" w:hAnsi="Times New Roman" w:cs="Times New Roman"/>
          <w:b/>
          <w:bCs/>
          <w:sz w:val="28"/>
          <w:szCs w:val="28"/>
        </w:rPr>
        <w:t>бакалаврской работе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D2676C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 по направлению подготовки 080</w:t>
      </w:r>
      <w:r>
        <w:rPr>
          <w:rFonts w:ascii="Times New Roman" w:hAnsi="Times New Roman" w:cs="Times New Roman"/>
          <w:b/>
          <w:bCs/>
          <w:sz w:val="28"/>
          <w:szCs w:val="28"/>
        </w:rPr>
        <w:t>162</w:t>
      </w:r>
      <w:r w:rsidR="00D2676C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Экономика</w:t>
      </w:r>
      <w:r w:rsidR="00D2676C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», профиль: </w:t>
      </w:r>
      <w:r w:rsidR="00C043B3">
        <w:rPr>
          <w:rFonts w:ascii="Times New Roman" w:hAnsi="Times New Roman" w:cs="Times New Roman"/>
          <w:b/>
          <w:bCs/>
          <w:sz w:val="28"/>
          <w:szCs w:val="28"/>
        </w:rPr>
        <w:t>Финансы и кредит</w:t>
      </w:r>
      <w:r w:rsidR="00D2676C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/Сост.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Матвеева</w:t>
      </w:r>
      <w:r w:rsidR="00D2676C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 и др. Смоленск: Смоленский государственный университет, 2014. – 40 с.</w:t>
      </w:r>
    </w:p>
    <w:p w:rsidR="00D2676C" w:rsidRPr="00DE3811" w:rsidRDefault="00D2676C" w:rsidP="00DE3811">
      <w:pPr>
        <w:pStyle w:val="31"/>
        <w:widowControl w:val="0"/>
        <w:spacing w:after="0"/>
        <w:ind w:firstLine="720"/>
        <w:jc w:val="both"/>
        <w:rPr>
          <w:b/>
          <w:bCs/>
          <w:sz w:val="28"/>
          <w:szCs w:val="28"/>
        </w:rPr>
      </w:pPr>
    </w:p>
    <w:p w:rsidR="00D2676C" w:rsidRPr="00DE3811" w:rsidRDefault="00D2676C" w:rsidP="00DE3811">
      <w:pPr>
        <w:pStyle w:val="31"/>
        <w:widowControl w:val="0"/>
        <w:spacing w:after="0"/>
        <w:ind w:firstLine="720"/>
        <w:jc w:val="both"/>
        <w:rPr>
          <w:b/>
          <w:bCs/>
          <w:sz w:val="28"/>
          <w:szCs w:val="28"/>
        </w:rPr>
      </w:pPr>
      <w:r w:rsidRPr="00DE3811">
        <w:rPr>
          <w:b/>
          <w:bCs/>
          <w:sz w:val="28"/>
          <w:szCs w:val="28"/>
        </w:rPr>
        <w:t xml:space="preserve">Учебно-методическое пособие содержит положения по подготовке, защите и оформлению выпускной квалификационной работы, основные требования и критерии </w:t>
      </w:r>
      <w:proofErr w:type="spellStart"/>
      <w:r w:rsidRPr="00DE3811">
        <w:rPr>
          <w:b/>
          <w:bCs/>
          <w:sz w:val="28"/>
          <w:szCs w:val="28"/>
        </w:rPr>
        <w:t>ее</w:t>
      </w:r>
      <w:proofErr w:type="spellEnd"/>
      <w:r w:rsidRPr="00DE3811">
        <w:rPr>
          <w:b/>
          <w:bCs/>
          <w:sz w:val="28"/>
          <w:szCs w:val="28"/>
        </w:rPr>
        <w:t xml:space="preserve"> оценки.</w:t>
      </w:r>
    </w:p>
    <w:p w:rsidR="00D2676C" w:rsidRPr="00DE3811" w:rsidRDefault="00D2676C" w:rsidP="00DE3811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3F45DF" w:rsidRDefault="00D2676C" w:rsidP="003F45D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5DF">
        <w:rPr>
          <w:rFonts w:ascii="Times New Roman" w:hAnsi="Times New Roman" w:cs="Times New Roman"/>
          <w:sz w:val="28"/>
          <w:szCs w:val="28"/>
        </w:rPr>
        <w:t xml:space="preserve">Пособие подготовлено в соответствии с Положением о выпускной квалификационной работе в Федеральном государственном бюджетном образовательном учреждении высшего профессионального образования «Смоленский государственный университет» и требованиям </w:t>
      </w:r>
      <w:proofErr w:type="spellStart"/>
      <w:r w:rsidRPr="003F45DF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Pr="003F4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5DF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Pr="003F45DF">
        <w:rPr>
          <w:rFonts w:ascii="Times New Roman" w:hAnsi="Times New Roman" w:cs="Times New Roman"/>
          <w:sz w:val="28"/>
          <w:szCs w:val="28"/>
        </w:rPr>
        <w:t xml:space="preserve"> по направлению подготовки 080400 «</w:t>
      </w:r>
      <w:r w:rsidR="00D57E99" w:rsidRPr="003F45DF">
        <w:rPr>
          <w:rFonts w:ascii="Times New Roman" w:hAnsi="Times New Roman" w:cs="Times New Roman"/>
          <w:sz w:val="28"/>
          <w:szCs w:val="28"/>
        </w:rPr>
        <w:t>Экономика (финансы и кредит)</w:t>
      </w:r>
      <w:r w:rsidRPr="003F45D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F45DF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3F45DF">
        <w:rPr>
          <w:rFonts w:ascii="Times New Roman" w:hAnsi="Times New Roman" w:cs="Times New Roman"/>
          <w:sz w:val="28"/>
          <w:szCs w:val="28"/>
        </w:rPr>
        <w:t>).</w:t>
      </w:r>
    </w:p>
    <w:p w:rsidR="00D2676C" w:rsidRPr="00DE3811" w:rsidRDefault="00D2676C" w:rsidP="00DE3811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widowControl w:val="0"/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Для студентов всех форм обучения направления подготовки 08</w:t>
      </w:r>
      <w:r w:rsidR="00C043B3">
        <w:rPr>
          <w:rFonts w:ascii="Times New Roman" w:hAnsi="Times New Roman" w:cs="Times New Roman"/>
          <w:sz w:val="28"/>
          <w:szCs w:val="28"/>
        </w:rPr>
        <w:t>162</w:t>
      </w:r>
      <w:r w:rsidRPr="00DE38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57E99">
        <w:rPr>
          <w:rFonts w:ascii="Times New Roman" w:hAnsi="Times New Roman" w:cs="Times New Roman"/>
          <w:sz w:val="28"/>
          <w:szCs w:val="28"/>
        </w:rPr>
        <w:t>Экономика</w:t>
      </w:r>
      <w:r w:rsidRPr="00DE3811">
        <w:rPr>
          <w:rFonts w:ascii="Times New Roman" w:hAnsi="Times New Roman" w:cs="Times New Roman"/>
          <w:sz w:val="28"/>
          <w:szCs w:val="28"/>
        </w:rPr>
        <w:t xml:space="preserve">» </w:t>
      </w:r>
      <w:r w:rsidR="00D57E99">
        <w:rPr>
          <w:rFonts w:ascii="Times New Roman" w:hAnsi="Times New Roman" w:cs="Times New Roman"/>
          <w:sz w:val="28"/>
          <w:szCs w:val="28"/>
        </w:rPr>
        <w:t xml:space="preserve"> профиль</w:t>
      </w:r>
      <w:proofErr w:type="gramEnd"/>
      <w:r w:rsidR="00D57E99">
        <w:rPr>
          <w:rFonts w:ascii="Times New Roman" w:hAnsi="Times New Roman" w:cs="Times New Roman"/>
          <w:sz w:val="28"/>
          <w:szCs w:val="28"/>
        </w:rPr>
        <w:t xml:space="preserve"> «Финансы и кредит»</w:t>
      </w:r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DE3811">
      <w:pPr>
        <w:widowControl w:val="0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5A4F" w:rsidRDefault="00E75A4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676C" w:rsidRDefault="00D2676C" w:rsidP="00DE3811">
      <w:pPr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F1025" w:rsidRDefault="00FF1025" w:rsidP="00DE3811">
      <w:pPr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45DF" w:rsidRPr="003F45DF" w:rsidRDefault="003F45DF" w:rsidP="00DE3811">
      <w:pPr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7FE0" w:rsidRPr="00CB7FE0" w:rsidRDefault="00BD2366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B7FE0">
        <w:rPr>
          <w:rFonts w:ascii="Times New Roman" w:hAnsi="Times New Roman" w:cs="Times New Roman"/>
          <w:sz w:val="28"/>
          <w:szCs w:val="28"/>
        </w:rPr>
        <w:fldChar w:fldCharType="begin"/>
      </w:r>
      <w:r w:rsidR="003F45DF" w:rsidRPr="00CB7FE0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CB7FE0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04274756" w:history="1">
        <w:r w:rsidR="00CB7FE0" w:rsidRPr="00CB7FE0">
          <w:rPr>
            <w:rStyle w:val="ae"/>
            <w:rFonts w:ascii="Times New Roman" w:hAnsi="Times New Roman"/>
            <w:caps/>
            <w:noProof/>
            <w:sz w:val="28"/>
            <w:szCs w:val="28"/>
          </w:rPr>
          <w:t>Предисловие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_Toc404274756 \h </w:instrText>
        </w:r>
        <w:r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404274757" w:history="1">
        <w:r w:rsidR="00CB7FE0" w:rsidRPr="00CB7FE0">
          <w:rPr>
            <w:rStyle w:val="ae"/>
            <w:rFonts w:ascii="Times New Roman" w:hAnsi="Times New Roman"/>
            <w:caps/>
            <w:noProof/>
            <w:sz w:val="28"/>
            <w:szCs w:val="28"/>
          </w:rPr>
          <w:t>1. Планируемый результат ВКР</w:t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_Toc404274757 \h </w:instrTex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4</w: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404274758" w:history="1">
        <w:r w:rsidR="00CB7FE0" w:rsidRPr="00CB7FE0">
          <w:rPr>
            <w:rStyle w:val="ae"/>
            <w:rFonts w:ascii="Times New Roman" w:hAnsi="Times New Roman"/>
            <w:caps/>
            <w:noProof/>
            <w:sz w:val="28"/>
            <w:szCs w:val="28"/>
          </w:rPr>
          <w:t>2.Структура и содержание ВКР</w:t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_Toc404274758 \h </w:instrTex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6</w: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59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2.1 Структура ВКР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_Toc404274759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6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60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2.2 Этапы подготовки ВКР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_Toc404274760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61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2.3 Научное руководство и консультирование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_Toc404274761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62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2.4 Защита ВКР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_Toc404274762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21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63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2.5 Оформление ВКР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_Toc404274763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15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04274764" w:history="1">
        <w:r w:rsidR="00CB7FE0" w:rsidRPr="00CB7FE0">
          <w:rPr>
            <w:rStyle w:val="ae"/>
            <w:rFonts w:ascii="Times New Roman" w:hAnsi="Times New Roman"/>
            <w:noProof/>
            <w:sz w:val="28"/>
            <w:szCs w:val="28"/>
          </w:rPr>
          <w:t>3.ОЦЕНКА ВКР</w:t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_Toc404274764 \h </w:instrTex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noProof/>
            <w:webHidden/>
            <w:sz w:val="28"/>
            <w:szCs w:val="28"/>
          </w:rPr>
          <w:t>23</w:t>
        </w:r>
        <w:r w:rsidR="00BD2366" w:rsidRPr="00CB7FE0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CB7FE0" w:rsidRPr="00CB7FE0" w:rsidRDefault="00305061">
      <w:pPr>
        <w:pStyle w:val="12"/>
        <w:tabs>
          <w:tab w:val="right" w:leader="dot" w:pos="9345"/>
        </w:tabs>
        <w:rPr>
          <w:rFonts w:ascii="Times New Roman" w:eastAsiaTheme="minorEastAsia" w:hAnsi="Times New Roman" w:cs="Times New Roman"/>
          <w:caps/>
          <w:noProof/>
          <w:sz w:val="28"/>
          <w:szCs w:val="28"/>
          <w:lang w:eastAsia="ru-RU"/>
        </w:rPr>
      </w:pPr>
      <w:hyperlink w:anchor="_Toc404274765" w:history="1">
        <w:r w:rsidR="00CB7FE0" w:rsidRPr="00CB7FE0">
          <w:rPr>
            <w:rStyle w:val="ae"/>
            <w:rFonts w:ascii="Times New Roman" w:hAnsi="Times New Roman"/>
            <w:caps/>
            <w:noProof/>
            <w:sz w:val="28"/>
            <w:szCs w:val="28"/>
          </w:rPr>
          <w:t>Приложения</w:t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ab/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begin"/>
        </w:r>
        <w:r w:rsidR="00CB7FE0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instrText xml:space="preserve"> PAGEREF _Toc404274765 \h </w:instrTex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separate"/>
        </w:r>
        <w:r w:rsidR="001002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t>27</w:t>
        </w:r>
        <w:r w:rsidR="00BD2366" w:rsidRPr="00CB7FE0">
          <w:rPr>
            <w:rFonts w:ascii="Times New Roman" w:hAnsi="Times New Roman" w:cs="Times New Roman"/>
            <w:caps/>
            <w:noProof/>
            <w:webHidden/>
            <w:sz w:val="28"/>
            <w:szCs w:val="28"/>
          </w:rPr>
          <w:fldChar w:fldCharType="end"/>
        </w:r>
      </w:hyperlink>
    </w:p>
    <w:p w:rsidR="00D2676C" w:rsidRPr="00DE3811" w:rsidRDefault="00BD2366" w:rsidP="003F45DF">
      <w:pPr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7FE0">
        <w:rPr>
          <w:rFonts w:ascii="Times New Roman" w:hAnsi="Times New Roman" w:cs="Times New Roman"/>
          <w:sz w:val="28"/>
          <w:szCs w:val="28"/>
        </w:rPr>
        <w:fldChar w:fldCharType="end"/>
      </w:r>
    </w:p>
    <w:p w:rsidR="00C47807" w:rsidRPr="00DE3811" w:rsidRDefault="00C47807" w:rsidP="00DE3811">
      <w:pPr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DE3811" w:rsidRDefault="00D2676C" w:rsidP="00DE38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E3811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34478" w:rsidRPr="00634478" w:rsidRDefault="00634478" w:rsidP="00634478">
      <w:pPr>
        <w:pStyle w:val="1"/>
        <w:rPr>
          <w:sz w:val="28"/>
        </w:rPr>
      </w:pPr>
      <w:bookmarkStart w:id="0" w:name="_Toc404274756"/>
      <w:r>
        <w:rPr>
          <w:sz w:val="28"/>
        </w:rPr>
        <w:lastRenderedPageBreak/>
        <w:t>Предисловие</w:t>
      </w:r>
      <w:bookmarkEnd w:id="0"/>
      <w:r w:rsidRPr="00634478">
        <w:rPr>
          <w:sz w:val="28"/>
        </w:rPr>
        <w:t xml:space="preserve"> </w:t>
      </w:r>
    </w:p>
    <w:p w:rsidR="00634478" w:rsidRPr="00634478" w:rsidRDefault="00634478" w:rsidP="00634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478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образовательным стандартом студенты всех форм обучения по направлению подготовки </w:t>
      </w:r>
      <w:r w:rsidRPr="00FF1025">
        <w:rPr>
          <w:rFonts w:ascii="Times New Roman" w:hAnsi="Times New Roman" w:cs="Times New Roman"/>
          <w:sz w:val="28"/>
          <w:szCs w:val="28"/>
        </w:rPr>
        <w:t>080100.62 «Экономика»</w:t>
      </w:r>
      <w:r w:rsidRPr="006344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3447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634478">
        <w:rPr>
          <w:rFonts w:ascii="Times New Roman" w:hAnsi="Times New Roman" w:cs="Times New Roman"/>
          <w:sz w:val="28"/>
          <w:szCs w:val="28"/>
        </w:rPr>
        <w:t xml:space="preserve">), профиль </w:t>
      </w:r>
      <w:r>
        <w:rPr>
          <w:rFonts w:ascii="Times New Roman" w:hAnsi="Times New Roman" w:cs="Times New Roman"/>
          <w:sz w:val="28"/>
          <w:szCs w:val="28"/>
        </w:rPr>
        <w:t>Финансы и кредит</w:t>
      </w:r>
      <w:r w:rsidRPr="00634478">
        <w:rPr>
          <w:rFonts w:ascii="Times New Roman" w:hAnsi="Times New Roman" w:cs="Times New Roman"/>
          <w:sz w:val="28"/>
          <w:szCs w:val="28"/>
        </w:rPr>
        <w:t>, проходят</w:t>
      </w:r>
      <w:r>
        <w:rPr>
          <w:rFonts w:ascii="Times New Roman" w:hAnsi="Times New Roman" w:cs="Times New Roman"/>
          <w:sz w:val="28"/>
          <w:szCs w:val="28"/>
        </w:rPr>
        <w:t xml:space="preserve"> ито</w:t>
      </w:r>
      <w:r w:rsidRPr="00634478">
        <w:rPr>
          <w:rFonts w:ascii="Times New Roman" w:hAnsi="Times New Roman" w:cs="Times New Roman"/>
          <w:sz w:val="28"/>
          <w:szCs w:val="28"/>
        </w:rPr>
        <w:t>гов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447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634478">
        <w:rPr>
          <w:rFonts w:ascii="Times New Roman" w:hAnsi="Times New Roman" w:cs="Times New Roman"/>
          <w:sz w:val="28"/>
          <w:szCs w:val="28"/>
        </w:rPr>
        <w:t xml:space="preserve"> аттестаци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34478">
        <w:rPr>
          <w:rFonts w:ascii="Times New Roman" w:hAnsi="Times New Roman" w:cs="Times New Roman"/>
          <w:sz w:val="28"/>
          <w:szCs w:val="28"/>
        </w:rPr>
        <w:t xml:space="preserve"> в форме з</w:t>
      </w:r>
      <w:r w:rsidRPr="00634478">
        <w:rPr>
          <w:rFonts w:ascii="Times New Roman" w:hAnsi="Times New Roman" w:cs="Times New Roman"/>
          <w:noProof/>
          <w:sz w:val="28"/>
          <w:szCs w:val="28"/>
        </w:rPr>
        <w:t xml:space="preserve">ащиты </w:t>
      </w:r>
      <w:r w:rsidRPr="00634478">
        <w:rPr>
          <w:rFonts w:ascii="Times New Roman" w:hAnsi="Times New Roman" w:cs="Times New Roman"/>
          <w:sz w:val="28"/>
          <w:szCs w:val="28"/>
        </w:rPr>
        <w:t>выпускной</w:t>
      </w:r>
      <w:r w:rsidRPr="0063447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34478">
        <w:rPr>
          <w:rFonts w:ascii="Times New Roman" w:hAnsi="Times New Roman" w:cs="Times New Roman"/>
          <w:sz w:val="28"/>
          <w:szCs w:val="28"/>
        </w:rPr>
        <w:t>к</w:t>
      </w:r>
      <w:r w:rsidRPr="00634478">
        <w:rPr>
          <w:rFonts w:ascii="Times New Roman" w:hAnsi="Times New Roman" w:cs="Times New Roman"/>
          <w:noProof/>
          <w:sz w:val="28"/>
          <w:szCs w:val="28"/>
        </w:rPr>
        <w:t xml:space="preserve">валификационной </w:t>
      </w:r>
      <w:r w:rsidRPr="00634478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634478">
        <w:rPr>
          <w:rFonts w:ascii="Times New Roman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34478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 xml:space="preserve">структуры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этапов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подготовки, порядка выполнения и защиты, </w:t>
      </w:r>
      <w:r w:rsidRPr="00634478">
        <w:rPr>
          <w:rFonts w:ascii="Times New Roman" w:hAnsi="Times New Roman" w:cs="Times New Roman"/>
          <w:sz w:val="28"/>
          <w:szCs w:val="28"/>
        </w:rPr>
        <w:t xml:space="preserve">критериев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478">
        <w:rPr>
          <w:rFonts w:ascii="Times New Roman" w:hAnsi="Times New Roman" w:cs="Times New Roman"/>
          <w:sz w:val="28"/>
          <w:szCs w:val="28"/>
        </w:rPr>
        <w:t xml:space="preserve">позволит осуществить их разработку и защиту с </w:t>
      </w:r>
      <w:proofErr w:type="spellStart"/>
      <w:r w:rsidRPr="00634478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634478">
        <w:rPr>
          <w:rFonts w:ascii="Times New Roman" w:hAnsi="Times New Roman" w:cs="Times New Roman"/>
          <w:sz w:val="28"/>
          <w:szCs w:val="28"/>
        </w:rPr>
        <w:t xml:space="preserve"> требований к их теоретическому уровню и практической направленности.</w:t>
      </w:r>
    </w:p>
    <w:p w:rsidR="00E26E38" w:rsidRPr="00FF1025" w:rsidRDefault="00E26E38" w:rsidP="00FF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025">
        <w:rPr>
          <w:rFonts w:ascii="Times New Roman" w:hAnsi="Times New Roman" w:cs="Times New Roman"/>
          <w:sz w:val="28"/>
          <w:szCs w:val="28"/>
        </w:rPr>
        <w:t>Настоящие рекомендации разработаны в соответствии с действующими нормативными документами и решениями:</w:t>
      </w:r>
    </w:p>
    <w:p w:rsidR="00ED5232" w:rsidRPr="00FF1025" w:rsidRDefault="00634478" w:rsidP="00FF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2" w:rsidRPr="00FF1025">
        <w:rPr>
          <w:rFonts w:ascii="Times New Roman" w:hAnsi="Times New Roman" w:cs="Times New Roman"/>
          <w:sz w:val="28"/>
          <w:szCs w:val="28"/>
        </w:rPr>
        <w:t>ФЗ от 29.12.2012 г. №273-ФЗ (ред. от 02.03.2014) «Об образовании в Российской Федерации», ст. 59. Итоговая аттестация;</w:t>
      </w:r>
    </w:p>
    <w:p w:rsidR="00ED5232" w:rsidRPr="00FF1025" w:rsidRDefault="00634478" w:rsidP="00FF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232" w:rsidRPr="00FF1025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="00ED5232" w:rsidRPr="00FF102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ED5232" w:rsidRPr="00FF1025">
        <w:rPr>
          <w:rFonts w:ascii="Times New Roman" w:hAnsi="Times New Roman" w:cs="Times New Roman"/>
          <w:sz w:val="28"/>
          <w:szCs w:val="28"/>
        </w:rPr>
        <w:t xml:space="preserve"> РФ от 19.12.2013 </w:t>
      </w:r>
      <w:r w:rsidR="002B0744" w:rsidRPr="00FF1025">
        <w:rPr>
          <w:rFonts w:ascii="Times New Roman" w:hAnsi="Times New Roman" w:cs="Times New Roman"/>
          <w:sz w:val="28"/>
          <w:szCs w:val="28"/>
        </w:rPr>
        <w:t xml:space="preserve">№ 1367.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 xml:space="preserve">, программ магистратуры; </w:t>
      </w:r>
    </w:p>
    <w:p w:rsidR="002B0744" w:rsidRPr="00FF1025" w:rsidRDefault="00634478" w:rsidP="00FF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 xml:space="preserve"> по направлению подготовки 080100.62 «Экономика», Таблица 2, Структура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ОПП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0744" w:rsidRPr="00FF102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2B0744" w:rsidRPr="00FF1025">
        <w:rPr>
          <w:rFonts w:ascii="Times New Roman" w:hAnsi="Times New Roman" w:cs="Times New Roman"/>
          <w:sz w:val="28"/>
          <w:szCs w:val="28"/>
        </w:rPr>
        <w:t>, итоговая государственная аттестация;</w:t>
      </w:r>
    </w:p>
    <w:p w:rsidR="00E26E38" w:rsidRPr="00FF1025" w:rsidRDefault="00634478" w:rsidP="00FF1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1A56" w:rsidRPr="00FF1025">
        <w:rPr>
          <w:rFonts w:ascii="Times New Roman" w:hAnsi="Times New Roman" w:cs="Times New Roman"/>
          <w:sz w:val="28"/>
          <w:szCs w:val="28"/>
        </w:rPr>
        <w:t xml:space="preserve">Положение о выпускной квалификационной работе в </w:t>
      </w:r>
      <w:proofErr w:type="spellStart"/>
      <w:r w:rsidR="00CB1A56" w:rsidRPr="00FF1025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="00CB1A56" w:rsidRPr="00FF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56" w:rsidRPr="00FF1025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CB1A56" w:rsidRPr="00FF1025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</w:t>
      </w:r>
      <w:r w:rsidR="002B0744" w:rsidRPr="00FF1025">
        <w:rPr>
          <w:rFonts w:ascii="Times New Roman" w:hAnsi="Times New Roman" w:cs="Times New Roman"/>
          <w:sz w:val="28"/>
          <w:szCs w:val="28"/>
        </w:rPr>
        <w:t>. Утверждено приказом ректора 28.09.2012 № 1-71</w:t>
      </w:r>
      <w:r w:rsidR="00CB1A56" w:rsidRPr="00FF1025">
        <w:rPr>
          <w:rFonts w:ascii="Times New Roman" w:hAnsi="Times New Roman" w:cs="Times New Roman"/>
          <w:sz w:val="28"/>
          <w:szCs w:val="28"/>
        </w:rPr>
        <w:t>;</w:t>
      </w:r>
    </w:p>
    <w:p w:rsidR="00E26E38" w:rsidRPr="00DE3811" w:rsidRDefault="00634478" w:rsidP="00FF1025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6E38" w:rsidRPr="00FF1025">
        <w:rPr>
          <w:rFonts w:ascii="Times New Roman" w:hAnsi="Times New Roman" w:cs="Times New Roman"/>
          <w:sz w:val="28"/>
          <w:szCs w:val="28"/>
        </w:rPr>
        <w:t xml:space="preserve">действующий в </w:t>
      </w:r>
      <w:proofErr w:type="spellStart"/>
      <w:r w:rsidR="00CB1A56" w:rsidRPr="00FF1025">
        <w:rPr>
          <w:rFonts w:ascii="Times New Roman" w:hAnsi="Times New Roman" w:cs="Times New Roman"/>
          <w:sz w:val="28"/>
          <w:szCs w:val="28"/>
        </w:rPr>
        <w:t>ФГБОУ</w:t>
      </w:r>
      <w:proofErr w:type="spellEnd"/>
      <w:r w:rsidR="00CB1A56" w:rsidRPr="00FF10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1A56" w:rsidRPr="00FF1025">
        <w:rPr>
          <w:rFonts w:ascii="Times New Roman" w:hAnsi="Times New Roman" w:cs="Times New Roman"/>
          <w:sz w:val="28"/>
          <w:szCs w:val="28"/>
        </w:rPr>
        <w:t>ВПО</w:t>
      </w:r>
      <w:proofErr w:type="spellEnd"/>
      <w:r w:rsidR="00CB1A56" w:rsidRPr="00FF1025">
        <w:rPr>
          <w:rFonts w:ascii="Times New Roman" w:hAnsi="Times New Roman" w:cs="Times New Roman"/>
          <w:sz w:val="28"/>
          <w:szCs w:val="28"/>
        </w:rPr>
        <w:t xml:space="preserve"> «Смоленский государственный университет» </w:t>
      </w:r>
      <w:r w:rsidR="00E26E38" w:rsidRPr="00FF1025">
        <w:rPr>
          <w:rFonts w:ascii="Times New Roman" w:hAnsi="Times New Roman" w:cs="Times New Roman"/>
          <w:sz w:val="28"/>
          <w:szCs w:val="28"/>
        </w:rPr>
        <w:t>учебный план подготовки по направлению 080100.62 «Экономика»</w:t>
      </w:r>
      <w:r w:rsidR="002B0744" w:rsidRPr="00FF1025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44" w:rsidRPr="003F45DF" w:rsidRDefault="00C47807" w:rsidP="00C47807">
      <w:pPr>
        <w:pStyle w:val="1"/>
        <w:rPr>
          <w:sz w:val="28"/>
        </w:rPr>
      </w:pPr>
      <w:bookmarkStart w:id="1" w:name="_Toc404274757"/>
      <w:r w:rsidRPr="003F45DF">
        <w:rPr>
          <w:sz w:val="28"/>
        </w:rPr>
        <w:t xml:space="preserve">1. </w:t>
      </w:r>
      <w:r w:rsidR="002B0744" w:rsidRPr="003F45DF">
        <w:rPr>
          <w:sz w:val="28"/>
        </w:rPr>
        <w:t xml:space="preserve">Планируемый результат </w:t>
      </w:r>
      <w:proofErr w:type="spellStart"/>
      <w:r w:rsidR="002B0744" w:rsidRPr="003F45DF">
        <w:rPr>
          <w:sz w:val="28"/>
        </w:rPr>
        <w:t>ВКР</w:t>
      </w:r>
      <w:bookmarkEnd w:id="1"/>
      <w:proofErr w:type="spellEnd"/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 соответствии с Государственным образовательным стандартом высшего профессионального образования подготовка и защита </w:t>
      </w:r>
      <w:proofErr w:type="spellStart"/>
      <w:r w:rsidR="000F2DE5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входит в итоговую государственную аттестацию бакалавра экономики. Защита выпускной работы – заключительный этап итоговой государственной аттестации бакалавра. 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  <w:u w:val="single"/>
        </w:rPr>
        <w:t>Целью</w:t>
      </w:r>
      <w:r w:rsidRPr="00DE3811">
        <w:rPr>
          <w:rFonts w:ascii="Times New Roman" w:hAnsi="Times New Roman" w:cs="Times New Roman"/>
          <w:sz w:val="28"/>
          <w:szCs w:val="28"/>
        </w:rPr>
        <w:t xml:space="preserve"> подготовки </w:t>
      </w:r>
      <w:proofErr w:type="spellStart"/>
      <w:r w:rsidR="000F2DE5">
        <w:rPr>
          <w:rFonts w:ascii="Times New Roman" w:hAnsi="Times New Roman" w:cs="Times New Roman"/>
          <w:bCs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является систематизация и углубление теоретических знаний в, полученных в рамках изучения предусмотренных учебным планом дисциплин, в результате изучения порядка их применения в процессе профессиональной деятельности, а также закрепление навыков самостоятельной исследовательской работы. Работа должна свидетельствовать о степени готовности к практической деятельности. По результатам защиты </w:t>
      </w:r>
      <w:proofErr w:type="spellStart"/>
      <w:r w:rsidR="000F2DE5">
        <w:rPr>
          <w:rFonts w:ascii="Times New Roman" w:hAnsi="Times New Roman" w:cs="Times New Roman"/>
          <w:bCs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Государственная аттестационная комиссия (ГАК) решает вопрос о присвоении выпускнику квалификации (степени) бакалавра экономики.</w:t>
      </w:r>
    </w:p>
    <w:p w:rsidR="002B0744" w:rsidRPr="00DE3811" w:rsidRDefault="00634478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ВКР</w:t>
      </w:r>
      <w:proofErr w:type="spellEnd"/>
      <w:r w:rsidR="002B0744" w:rsidRPr="00DE3811">
        <w:rPr>
          <w:rFonts w:ascii="Times New Roman" w:hAnsi="Times New Roman" w:cs="Times New Roman"/>
          <w:sz w:val="28"/>
          <w:szCs w:val="28"/>
        </w:rPr>
        <w:t xml:space="preserve"> бакалавра по направлению «Экономика» выполняется в соответствии с учебным планом подготовки бакалавра экономики и направлена на решение следующих задач: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- систематизацию, закрепление и расширение теоретических и практических знаний, полученных в процессе обучения, и применение этих знаний при решении конкретных научных, экономических и производственных задач;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- развитие навыков ведения самостоятельной работы и применения методик исследования и экспериментирования при решении разрабатываемых в выпускной работе проблем и вопросов;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- выяснение подготовленности студентов к практической деятельности в различных областях экономики России в современных условиях.</w:t>
      </w:r>
    </w:p>
    <w:p w:rsidR="002B0744" w:rsidRPr="00DE3811" w:rsidRDefault="00634478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2B0744" w:rsidRPr="00DE3811">
        <w:rPr>
          <w:rFonts w:ascii="Times New Roman" w:hAnsi="Times New Roman" w:cs="Times New Roman"/>
          <w:sz w:val="28"/>
          <w:szCs w:val="28"/>
        </w:rPr>
        <w:t xml:space="preserve"> могут основываться на обобщении выполненных курсовых работ и проектов и подготавливаться к защите в завершающий период теоретического обучения.</w:t>
      </w:r>
    </w:p>
    <w:p w:rsidR="00E975F5" w:rsidRPr="00DE3811" w:rsidRDefault="00E975F5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3811">
        <w:rPr>
          <w:rFonts w:ascii="Times New Roman" w:hAnsi="Times New Roman" w:cs="Times New Roman"/>
          <w:i/>
          <w:sz w:val="28"/>
          <w:szCs w:val="28"/>
        </w:rPr>
        <w:t>Компетенции по</w:t>
      </w:r>
      <w:r w:rsidRPr="00DE3811">
        <w:rPr>
          <w:rFonts w:ascii="Times New Roman" w:hAnsi="Times New Roman" w:cs="Times New Roman"/>
          <w:bCs/>
          <w:i/>
          <w:sz w:val="28"/>
          <w:szCs w:val="28"/>
        </w:rPr>
        <w:t xml:space="preserve"> направлению подготовки 080100.62 «Экономика»</w:t>
      </w:r>
    </w:p>
    <w:p w:rsidR="002B0744" w:rsidRPr="00DE3811" w:rsidRDefault="002B0744" w:rsidP="00DE3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ОК-1</w:t>
      </w:r>
      <w:r w:rsidRPr="00DE3811">
        <w:rPr>
          <w:rFonts w:ascii="Times New Roman" w:hAnsi="Times New Roman" w:cs="Times New Roman"/>
          <w:sz w:val="28"/>
          <w:szCs w:val="28"/>
        </w:rPr>
        <w:tab/>
        <w:t xml:space="preserve">владеет культурой мышления, способен к обобщению, анализу, восприятию информации, постановке цели и выбору путей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достижения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ОК-5</w:t>
      </w:r>
      <w:r w:rsidRPr="00DE3811">
        <w:rPr>
          <w:rFonts w:ascii="Times New Roman" w:hAnsi="Times New Roman" w:cs="Times New Roman"/>
          <w:sz w:val="28"/>
          <w:szCs w:val="28"/>
        </w:rPr>
        <w:tab/>
        <w:t>умеет использовать нормативные правовые документы в своей деятельности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ОК-6</w:t>
      </w:r>
      <w:r w:rsidRPr="00DE3811">
        <w:rPr>
          <w:rFonts w:ascii="Times New Roman" w:hAnsi="Times New Roman" w:cs="Times New Roman"/>
          <w:sz w:val="28"/>
          <w:szCs w:val="28"/>
        </w:rPr>
        <w:tab/>
        <w:t>способен логически верно, аргументировано и ясно строить устную и письменную речь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ПК-7</w:t>
      </w:r>
      <w:r w:rsidRPr="00DE3811">
        <w:rPr>
          <w:rFonts w:ascii="Times New Roman" w:hAnsi="Times New Roman" w:cs="Times New Roman"/>
          <w:sz w:val="28"/>
          <w:szCs w:val="28"/>
        </w:rPr>
        <w:tab/>
        <w:t xml:space="preserve">способен анализировать и интерпретировать финансовую, бухгалтерскую и иную информацию, содержащуюся в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предприятий различных форм собственности, организаций, ведомств и использовать полученные сведения для принятия управленческих решений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ПК-8</w:t>
      </w:r>
      <w:r w:rsidRPr="00DE3811">
        <w:rPr>
          <w:rFonts w:ascii="Times New Roman" w:hAnsi="Times New Roman" w:cs="Times New Roman"/>
          <w:sz w:val="28"/>
          <w:szCs w:val="28"/>
        </w:rPr>
        <w:tab/>
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ПК-9</w:t>
      </w:r>
      <w:r w:rsidRPr="00DE3811">
        <w:rPr>
          <w:rFonts w:ascii="Times New Roman" w:hAnsi="Times New Roman" w:cs="Times New Roman"/>
          <w:sz w:val="28"/>
          <w:szCs w:val="28"/>
        </w:rPr>
        <w:tab/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отчет</w:t>
      </w:r>
      <w:proofErr w:type="spellEnd"/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9078F8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ПК-10 </w:t>
      </w:r>
      <w:r w:rsidR="002B0744" w:rsidRPr="00DE3811">
        <w:rPr>
          <w:rFonts w:ascii="Times New Roman" w:hAnsi="Times New Roman" w:cs="Times New Roman"/>
          <w:sz w:val="28"/>
          <w:szCs w:val="28"/>
        </w:rPr>
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ПК-11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способен организовать деятельность малой группы, созданной для реализации конкретного экономического проекта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ПК-12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способен использовать для решения коммуникативных задач современные технические средства и информационные технологии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ПК-13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 xml:space="preserve">способен критически оценить предлагаемые варианты управленческих решений и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и обосновать предложения по их </w:t>
      </w:r>
      <w:r w:rsidRPr="00DE3811">
        <w:rPr>
          <w:rFonts w:ascii="Times New Roman" w:hAnsi="Times New Roman" w:cs="Times New Roman"/>
          <w:sz w:val="28"/>
          <w:szCs w:val="28"/>
        </w:rPr>
        <w:lastRenderedPageBreak/>
        <w:t xml:space="preserve">совершенствованию с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учетом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критериев социально-экономической эффективности, рисков и возможных социально-экономических последствий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ПК-14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ПК-15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способен принять участие в совершенствовании и разработке учебно-методического обеспечения экономических дисциплин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2B0744" w:rsidRPr="00DE3811" w:rsidRDefault="002B0744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ПК-16</w:t>
      </w:r>
      <w:r w:rsidR="009078F8"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способностью учитывать аспекты корпоративной социальной ответственности при разработке и реализации стратегии организации</w:t>
      </w:r>
      <w:r w:rsidR="004A0E86"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DE381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26E38" w:rsidRPr="003F45DF" w:rsidRDefault="00C47807" w:rsidP="00C47807">
      <w:pPr>
        <w:pStyle w:val="1"/>
        <w:rPr>
          <w:sz w:val="28"/>
        </w:rPr>
      </w:pPr>
      <w:bookmarkStart w:id="2" w:name="_Toc404274758"/>
      <w:r w:rsidRPr="003F45DF">
        <w:rPr>
          <w:sz w:val="28"/>
        </w:rPr>
        <w:t>2.</w:t>
      </w:r>
      <w:r w:rsidR="00305061">
        <w:rPr>
          <w:sz w:val="28"/>
        </w:rPr>
        <w:t xml:space="preserve"> </w:t>
      </w:r>
      <w:r w:rsidR="008748F0" w:rsidRPr="003F45DF">
        <w:rPr>
          <w:sz w:val="28"/>
        </w:rPr>
        <w:t xml:space="preserve">Структура и содержание </w:t>
      </w:r>
      <w:proofErr w:type="spellStart"/>
      <w:r w:rsidR="008748F0" w:rsidRPr="003F45DF">
        <w:rPr>
          <w:sz w:val="28"/>
        </w:rPr>
        <w:t>ВКР</w:t>
      </w:r>
      <w:bookmarkEnd w:id="2"/>
      <w:proofErr w:type="spellEnd"/>
    </w:p>
    <w:p w:rsidR="00C043B3" w:rsidRPr="003F45DF" w:rsidRDefault="00C043B3" w:rsidP="00FF1025">
      <w:pPr>
        <w:pStyle w:val="2"/>
        <w:jc w:val="center"/>
        <w:rPr>
          <w:rFonts w:ascii="Times New Roman" w:hAnsi="Times New Roman" w:cs="Times New Roman"/>
          <w:i w:val="0"/>
        </w:rPr>
      </w:pPr>
      <w:bookmarkStart w:id="3" w:name="_Toc404274759"/>
      <w:r w:rsidRPr="003F45DF">
        <w:rPr>
          <w:rFonts w:ascii="Times New Roman" w:hAnsi="Times New Roman" w:cs="Times New Roman"/>
          <w:i w:val="0"/>
        </w:rPr>
        <w:t>2.1</w:t>
      </w:r>
      <w:r w:rsidR="00305061">
        <w:rPr>
          <w:rFonts w:ascii="Times New Roman" w:hAnsi="Times New Roman" w:cs="Times New Roman"/>
          <w:i w:val="0"/>
        </w:rPr>
        <w:t>.</w:t>
      </w:r>
      <w:r w:rsidRPr="003F45DF">
        <w:rPr>
          <w:rFonts w:ascii="Times New Roman" w:hAnsi="Times New Roman" w:cs="Times New Roman"/>
          <w:i w:val="0"/>
        </w:rPr>
        <w:t xml:space="preserve"> Структура </w:t>
      </w:r>
      <w:proofErr w:type="spellStart"/>
      <w:r w:rsidRPr="003F45DF">
        <w:rPr>
          <w:rFonts w:ascii="Times New Roman" w:hAnsi="Times New Roman" w:cs="Times New Roman"/>
          <w:i w:val="0"/>
        </w:rPr>
        <w:t>ВКР</w:t>
      </w:r>
      <w:bookmarkEnd w:id="3"/>
      <w:proofErr w:type="spellEnd"/>
    </w:p>
    <w:p w:rsidR="008748F0" w:rsidRPr="00DE3811" w:rsidRDefault="008748F0" w:rsidP="00DE381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38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Бакалаврская работа</w:t>
      </w: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должна представлять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обой самостоятельное законченное исследование </w:t>
      </w:r>
      <w:r w:rsidRPr="00DE3811">
        <w:rPr>
          <w:rFonts w:ascii="Times New Roman" w:hAnsi="Times New Roman" w:cs="Times New Roman"/>
          <w:sz w:val="28"/>
          <w:szCs w:val="28"/>
        </w:rPr>
        <w:t>н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DE3811">
        <w:rPr>
          <w:rFonts w:ascii="Times New Roman" w:hAnsi="Times New Roman" w:cs="Times New Roman"/>
          <w:sz w:val="28"/>
          <w:szCs w:val="28"/>
        </w:rPr>
        <w:t>з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аданную </w:t>
      </w:r>
      <w:r w:rsidRPr="00DE3811">
        <w:rPr>
          <w:rFonts w:ascii="Times New Roman" w:hAnsi="Times New Roman" w:cs="Times New Roman"/>
          <w:sz w:val="28"/>
          <w:szCs w:val="28"/>
        </w:rPr>
        <w:t>тему,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н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аписанное </w:t>
      </w:r>
      <w:r w:rsidRPr="00DE3811">
        <w:rPr>
          <w:rFonts w:ascii="Times New Roman" w:hAnsi="Times New Roman" w:cs="Times New Roman"/>
          <w:sz w:val="28"/>
          <w:szCs w:val="28"/>
        </w:rPr>
        <w:t>л</w:t>
      </w:r>
      <w:r w:rsidRPr="00DE3811">
        <w:rPr>
          <w:rFonts w:ascii="Times New Roman" w:hAnsi="Times New Roman" w:cs="Times New Roman"/>
          <w:noProof/>
          <w:sz w:val="28"/>
          <w:szCs w:val="28"/>
        </w:rPr>
        <w:t>ич</w:t>
      </w:r>
      <w:r w:rsidRPr="00DE3811">
        <w:rPr>
          <w:rFonts w:ascii="Times New Roman" w:hAnsi="Times New Roman" w:cs="Times New Roman"/>
          <w:sz w:val="28"/>
          <w:szCs w:val="28"/>
        </w:rPr>
        <w:t>но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а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втором </w:t>
      </w:r>
      <w:r w:rsidRPr="00DE3811">
        <w:rPr>
          <w:rFonts w:ascii="Times New Roman" w:hAnsi="Times New Roman" w:cs="Times New Roman"/>
          <w:sz w:val="28"/>
          <w:szCs w:val="28"/>
        </w:rPr>
        <w:t>п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од руководством </w:t>
      </w:r>
      <w:r w:rsidRPr="00DE3811">
        <w:rPr>
          <w:rFonts w:ascii="Times New Roman" w:hAnsi="Times New Roman" w:cs="Times New Roman"/>
          <w:sz w:val="28"/>
          <w:szCs w:val="28"/>
        </w:rPr>
        <w:t>нау</w:t>
      </w:r>
      <w:r w:rsidRPr="00DE3811">
        <w:rPr>
          <w:rFonts w:ascii="Times New Roman" w:hAnsi="Times New Roman" w:cs="Times New Roman"/>
          <w:noProof/>
          <w:sz w:val="28"/>
          <w:szCs w:val="28"/>
        </w:rPr>
        <w:t>чн</w:t>
      </w:r>
      <w:r w:rsidRPr="00DE3811">
        <w:rPr>
          <w:rFonts w:ascii="Times New Roman" w:hAnsi="Times New Roman" w:cs="Times New Roman"/>
          <w:sz w:val="28"/>
          <w:szCs w:val="28"/>
        </w:rPr>
        <w:t>ого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руководителя,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свидетельствующее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 w:rsidRPr="00DE3811">
        <w:rPr>
          <w:rFonts w:ascii="Times New Roman" w:hAnsi="Times New Roman" w:cs="Times New Roman"/>
          <w:sz w:val="28"/>
          <w:szCs w:val="28"/>
        </w:rPr>
        <w:t>у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мении </w:t>
      </w:r>
      <w:r w:rsidRPr="00DE3811">
        <w:rPr>
          <w:rFonts w:ascii="Times New Roman" w:hAnsi="Times New Roman" w:cs="Times New Roman"/>
          <w:sz w:val="28"/>
          <w:szCs w:val="28"/>
        </w:rPr>
        <w:t>а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втора </w:t>
      </w:r>
      <w:r w:rsidRPr="00DE3811">
        <w:rPr>
          <w:rFonts w:ascii="Times New Roman" w:hAnsi="Times New Roman" w:cs="Times New Roman"/>
          <w:sz w:val="28"/>
          <w:szCs w:val="28"/>
        </w:rPr>
        <w:t>р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аботать с </w:t>
      </w:r>
      <w:r w:rsidRPr="00DE3811">
        <w:rPr>
          <w:rFonts w:ascii="Times New Roman" w:hAnsi="Times New Roman" w:cs="Times New Roman"/>
          <w:sz w:val="28"/>
          <w:szCs w:val="28"/>
        </w:rPr>
        <w:t>литературой,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бобщать </w:t>
      </w:r>
      <w:r w:rsidRPr="00DE3811">
        <w:rPr>
          <w:rFonts w:ascii="Times New Roman" w:hAnsi="Times New Roman" w:cs="Times New Roman"/>
          <w:sz w:val="28"/>
          <w:szCs w:val="28"/>
        </w:rPr>
        <w:t>и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а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нализировать </w:t>
      </w:r>
      <w:r w:rsidRPr="00DE3811">
        <w:rPr>
          <w:rFonts w:ascii="Times New Roman" w:hAnsi="Times New Roman" w:cs="Times New Roman"/>
          <w:sz w:val="28"/>
          <w:szCs w:val="28"/>
        </w:rPr>
        <w:t>ф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актический </w:t>
      </w:r>
      <w:r w:rsidRPr="00DE3811">
        <w:rPr>
          <w:rFonts w:ascii="Times New Roman" w:hAnsi="Times New Roman" w:cs="Times New Roman"/>
          <w:sz w:val="28"/>
          <w:szCs w:val="28"/>
        </w:rPr>
        <w:t>м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атериал, </w:t>
      </w:r>
      <w:r w:rsidRPr="00DE3811">
        <w:rPr>
          <w:rFonts w:ascii="Times New Roman" w:hAnsi="Times New Roman" w:cs="Times New Roman"/>
          <w:sz w:val="28"/>
          <w:szCs w:val="28"/>
        </w:rPr>
        <w:t>и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спользуя </w:t>
      </w:r>
      <w:r w:rsidRPr="00DE3811">
        <w:rPr>
          <w:rFonts w:ascii="Times New Roman" w:hAnsi="Times New Roman" w:cs="Times New Roman"/>
          <w:sz w:val="28"/>
          <w:szCs w:val="28"/>
        </w:rPr>
        <w:t>теоретические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з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нания </w:t>
      </w:r>
      <w:r w:rsidRPr="00DE3811">
        <w:rPr>
          <w:rFonts w:ascii="Times New Roman" w:hAnsi="Times New Roman" w:cs="Times New Roman"/>
          <w:sz w:val="28"/>
          <w:szCs w:val="28"/>
        </w:rPr>
        <w:t>и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п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рактические </w:t>
      </w:r>
      <w:r w:rsidRPr="00DE3811">
        <w:rPr>
          <w:rFonts w:ascii="Times New Roman" w:hAnsi="Times New Roman" w:cs="Times New Roman"/>
          <w:sz w:val="28"/>
          <w:szCs w:val="28"/>
        </w:rPr>
        <w:t>н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авыки, </w:t>
      </w:r>
      <w:r w:rsidRPr="00DE3811">
        <w:rPr>
          <w:rFonts w:ascii="Times New Roman" w:hAnsi="Times New Roman" w:cs="Times New Roman"/>
          <w:sz w:val="28"/>
          <w:szCs w:val="28"/>
        </w:rPr>
        <w:t>п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олученные </w:t>
      </w:r>
      <w:r w:rsidRPr="00DE3811">
        <w:rPr>
          <w:rFonts w:ascii="Times New Roman" w:hAnsi="Times New Roman" w:cs="Times New Roman"/>
          <w:sz w:val="28"/>
          <w:szCs w:val="28"/>
        </w:rPr>
        <w:t>п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ри </w:t>
      </w:r>
      <w:r w:rsidRPr="00DE3811">
        <w:rPr>
          <w:rFonts w:ascii="Times New Roman" w:hAnsi="Times New Roman" w:cs="Times New Roman"/>
          <w:sz w:val="28"/>
          <w:szCs w:val="28"/>
        </w:rPr>
        <w:t>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своении основной </w:t>
      </w:r>
      <w:r w:rsidRPr="00DE3811">
        <w:rPr>
          <w:rFonts w:ascii="Times New Roman" w:hAnsi="Times New Roman" w:cs="Times New Roman"/>
          <w:sz w:val="28"/>
          <w:szCs w:val="28"/>
        </w:rPr>
        <w:t>о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бразовательной </w:t>
      </w:r>
      <w:r w:rsidRPr="00DE3811">
        <w:rPr>
          <w:rFonts w:ascii="Times New Roman" w:hAnsi="Times New Roman" w:cs="Times New Roman"/>
          <w:sz w:val="28"/>
          <w:szCs w:val="28"/>
        </w:rPr>
        <w:t>п</w:t>
      </w:r>
      <w:r w:rsidRPr="00DE3811">
        <w:rPr>
          <w:rFonts w:ascii="Times New Roman" w:hAnsi="Times New Roman" w:cs="Times New Roman"/>
          <w:noProof/>
          <w:sz w:val="28"/>
          <w:szCs w:val="28"/>
        </w:rPr>
        <w:t>рограммы (далее – ООП).</w:t>
      </w:r>
    </w:p>
    <w:p w:rsidR="008748F0" w:rsidRPr="00DE3811" w:rsidRDefault="008748F0" w:rsidP="00DE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Б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акалаврская </w:t>
      </w:r>
      <w:r w:rsidRPr="00DE3811">
        <w:rPr>
          <w:rFonts w:ascii="Times New Roman" w:hAnsi="Times New Roman" w:cs="Times New Roman"/>
          <w:sz w:val="28"/>
          <w:szCs w:val="28"/>
        </w:rPr>
        <w:t>р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абота </w:t>
      </w:r>
      <w:r w:rsidRPr="00DE3811">
        <w:rPr>
          <w:rFonts w:ascii="Times New Roman" w:hAnsi="Times New Roman" w:cs="Times New Roman"/>
          <w:sz w:val="28"/>
          <w:szCs w:val="28"/>
        </w:rPr>
        <w:t>может основываться на обобщении выполненных выпускником курсовых работ и подготавливаться к защите в завершающий период теоретического обучения.</w:t>
      </w:r>
      <w:r w:rsidR="00E975F5" w:rsidRPr="00DE3811">
        <w:rPr>
          <w:rFonts w:ascii="Times New Roman" w:hAnsi="Times New Roman" w:cs="Times New Roman"/>
          <w:sz w:val="28"/>
          <w:szCs w:val="28"/>
        </w:rPr>
        <w:t xml:space="preserve"> Результаты бакалаврской работы могут быть использованы при преподавании экономических дисциплин в образовательных учреждениях различного уровня (ПК-14) и использованы в совершенствовании и разработке учебно-методического обеспечения экономических дисциплин (ПК-15).</w:t>
      </w:r>
    </w:p>
    <w:p w:rsidR="008748F0" w:rsidRPr="00DE3811" w:rsidRDefault="008748F0" w:rsidP="00DE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achVolume"/>
      <w:r w:rsidRPr="00DE3811">
        <w:rPr>
          <w:rFonts w:ascii="Times New Roman" w:hAnsi="Times New Roman" w:cs="Times New Roman"/>
          <w:sz w:val="28"/>
          <w:szCs w:val="28"/>
        </w:rPr>
        <w:t xml:space="preserve">Рекомендуемый объем </w:t>
      </w:r>
      <w:bookmarkEnd w:id="4"/>
      <w:r w:rsidRPr="00DE3811">
        <w:rPr>
          <w:rFonts w:ascii="Times New Roman" w:hAnsi="Times New Roman" w:cs="Times New Roman"/>
          <w:sz w:val="28"/>
          <w:szCs w:val="28"/>
        </w:rPr>
        <w:t>б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акалаврской </w:t>
      </w:r>
      <w:r w:rsidRPr="00DE3811">
        <w:rPr>
          <w:rFonts w:ascii="Times New Roman" w:hAnsi="Times New Roman" w:cs="Times New Roman"/>
          <w:sz w:val="28"/>
          <w:szCs w:val="28"/>
        </w:rPr>
        <w:t>р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аботы </w:t>
      </w:r>
      <w:r w:rsidRPr="00DE3811">
        <w:rPr>
          <w:rFonts w:ascii="Times New Roman" w:hAnsi="Times New Roman" w:cs="Times New Roman"/>
          <w:sz w:val="28"/>
          <w:szCs w:val="28"/>
        </w:rPr>
        <w:t xml:space="preserve">– от </w:t>
      </w:r>
      <w:r w:rsidR="00C3426E" w:rsidRPr="00DE3811">
        <w:rPr>
          <w:rFonts w:ascii="Times New Roman" w:hAnsi="Times New Roman" w:cs="Times New Roman"/>
          <w:sz w:val="28"/>
          <w:szCs w:val="28"/>
        </w:rPr>
        <w:t>6</w:t>
      </w:r>
      <w:r w:rsidRPr="00DE3811">
        <w:rPr>
          <w:rFonts w:ascii="Times New Roman" w:hAnsi="Times New Roman" w:cs="Times New Roman"/>
          <w:sz w:val="28"/>
          <w:szCs w:val="28"/>
        </w:rPr>
        <w:t xml:space="preserve">0 до </w:t>
      </w:r>
      <w:r w:rsidR="00C3426E" w:rsidRPr="00DE3811">
        <w:rPr>
          <w:rFonts w:ascii="Times New Roman" w:hAnsi="Times New Roman" w:cs="Times New Roman"/>
          <w:sz w:val="28"/>
          <w:szCs w:val="28"/>
        </w:rPr>
        <w:t>70</w:t>
      </w:r>
      <w:r w:rsidRPr="00DE3811">
        <w:rPr>
          <w:rFonts w:ascii="Times New Roman" w:hAnsi="Times New Roman" w:cs="Times New Roman"/>
          <w:sz w:val="28"/>
          <w:szCs w:val="28"/>
        </w:rPr>
        <w:t xml:space="preserve"> страниц машинописного текста без приложений (в зависимости от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ООП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748F0" w:rsidRPr="00DE3811" w:rsidRDefault="008748F0" w:rsidP="00DE3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подлежит обязательному рецензированию. </w:t>
      </w:r>
      <w:r w:rsidRPr="00DE3811">
        <w:rPr>
          <w:rFonts w:ascii="Times New Roman" w:hAnsi="Times New Roman" w:cs="Times New Roman"/>
          <w:color w:val="000000"/>
          <w:sz w:val="28"/>
          <w:szCs w:val="28"/>
        </w:rPr>
        <w:t>В качестве рецензентов могут выступать специалисты по теме исследования из Университета и других организаций, по предложениям выпускающей кафедры.</w:t>
      </w:r>
    </w:p>
    <w:p w:rsidR="00C3426E" w:rsidRPr="00DE3811" w:rsidRDefault="0049474C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пишется по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определенному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плану. Последовательность изложения,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соподчиненность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отдельных частей находят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свое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выражение в структуре работы.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Независимо от избранной темы необходимо придерживаться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приведенной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ниже структуры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оглавление;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введение;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основная часть, включающая в себя две главы (теоретической и аналитической);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заключение;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список </w:t>
      </w:r>
      <w:r w:rsidR="00C043B3">
        <w:rPr>
          <w:rFonts w:ascii="Times New Roman" w:eastAsia="Times New Roman" w:hAnsi="Times New Roman" w:cs="Times New Roman"/>
          <w:iCs/>
          <w:sz w:val="28"/>
          <w:szCs w:val="28"/>
        </w:rPr>
        <w:t>используемых источников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3426E" w:rsidRPr="00DE3811" w:rsidRDefault="00C3426E" w:rsidP="00DE3811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приложения.</w:t>
      </w:r>
    </w:p>
    <w:p w:rsidR="003F45DF" w:rsidRPr="003F45DF" w:rsidRDefault="004A0E86" w:rsidP="003F45DF">
      <w:pPr>
        <w:pStyle w:val="a3"/>
        <w:ind w:left="0" w:firstLine="720"/>
        <w:rPr>
          <w:rFonts w:eastAsia="Times New Roman"/>
          <w:iCs/>
          <w:sz w:val="28"/>
          <w:szCs w:val="28"/>
        </w:rPr>
      </w:pPr>
      <w:r w:rsidRPr="00DE3811">
        <w:rPr>
          <w:sz w:val="28"/>
          <w:szCs w:val="28"/>
        </w:rPr>
        <w:t xml:space="preserve">Выпускные квалификационные работы выполняются на основе </w:t>
      </w:r>
      <w:r w:rsidRPr="00DE3811">
        <w:rPr>
          <w:sz w:val="28"/>
          <w:szCs w:val="28"/>
        </w:rPr>
        <w:lastRenderedPageBreak/>
        <w:t xml:space="preserve">глубокого изучения литературы по направлению «Экономика» (нормативно-правовых документов, учебников, учебных пособий, монографий, периодической литературы, в </w:t>
      </w:r>
      <w:proofErr w:type="spellStart"/>
      <w:r w:rsidRPr="00DE3811">
        <w:rPr>
          <w:sz w:val="28"/>
          <w:szCs w:val="28"/>
        </w:rPr>
        <w:t>т.ч</w:t>
      </w:r>
      <w:proofErr w:type="spellEnd"/>
      <w:r w:rsidRPr="00DE3811">
        <w:rPr>
          <w:sz w:val="28"/>
          <w:szCs w:val="28"/>
        </w:rPr>
        <w:t>. на иностранных языках, нормативной и справочной литературы и т.д. (ОК-5, ПК-9)) и анализа практического материала (ПК-8</w:t>
      </w:r>
      <w:proofErr w:type="gramStart"/>
      <w:r w:rsidRPr="00DE3811">
        <w:rPr>
          <w:sz w:val="28"/>
          <w:szCs w:val="28"/>
        </w:rPr>
        <w:t>).</w:t>
      </w:r>
      <w:r w:rsidR="00F15209" w:rsidRPr="00DE3811">
        <w:rPr>
          <w:rFonts w:eastAsia="Times New Roman"/>
          <w:iCs/>
          <w:sz w:val="28"/>
          <w:szCs w:val="28"/>
        </w:rPr>
        <w:t>Материал</w:t>
      </w:r>
      <w:proofErr w:type="gramEnd"/>
      <w:r w:rsidR="00F15209" w:rsidRPr="00DE3811">
        <w:rPr>
          <w:rFonts w:eastAsia="Times New Roman"/>
          <w:iCs/>
          <w:sz w:val="28"/>
          <w:szCs w:val="28"/>
        </w:rPr>
        <w:t xml:space="preserve"> </w:t>
      </w:r>
      <w:proofErr w:type="spellStart"/>
      <w:r w:rsidR="00F15209" w:rsidRPr="00DE3811">
        <w:rPr>
          <w:rFonts w:eastAsia="Times New Roman"/>
          <w:iCs/>
          <w:sz w:val="28"/>
          <w:szCs w:val="28"/>
        </w:rPr>
        <w:t>ВКР</w:t>
      </w:r>
      <w:proofErr w:type="spellEnd"/>
      <w:r w:rsidR="00F15209" w:rsidRPr="00DE3811">
        <w:rPr>
          <w:rFonts w:eastAsia="Times New Roman"/>
          <w:iCs/>
          <w:sz w:val="28"/>
          <w:szCs w:val="28"/>
        </w:rPr>
        <w:t xml:space="preserve"> необходимо излагать лаконично, целостно, в логичной последовательности, с соблюдением правил русского литературного языка (ОК-6).</w:t>
      </w:r>
      <w:r w:rsidR="003F45DF">
        <w:rPr>
          <w:rFonts w:eastAsia="Times New Roman"/>
          <w:iCs/>
          <w:sz w:val="28"/>
          <w:szCs w:val="28"/>
        </w:rPr>
        <w:t xml:space="preserve"> Каждый </w:t>
      </w:r>
      <w:r w:rsidR="0049474C">
        <w:rPr>
          <w:rFonts w:eastAsia="Times New Roman"/>
          <w:iCs/>
          <w:sz w:val="28"/>
          <w:szCs w:val="28"/>
        </w:rPr>
        <w:t>параграф (пункт)</w:t>
      </w:r>
      <w:r w:rsidR="003F45DF">
        <w:rPr>
          <w:rFonts w:eastAsia="Times New Roman"/>
          <w:iCs/>
          <w:sz w:val="28"/>
          <w:szCs w:val="28"/>
        </w:rPr>
        <w:t xml:space="preserve"> должен составлять не менее пяти страниц.</w:t>
      </w:r>
      <w:r w:rsidR="003F45DF" w:rsidRPr="003F45DF">
        <w:rPr>
          <w:rFonts w:eastAsia="Times New Roman"/>
          <w:iCs/>
          <w:sz w:val="28"/>
          <w:szCs w:val="28"/>
        </w:rPr>
        <w:t xml:space="preserve"> Каждая глава завершается обобщающими выводами.</w:t>
      </w:r>
    </w:p>
    <w:p w:rsidR="004A0E86" w:rsidRPr="00DE3811" w:rsidRDefault="004A0E86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9078F8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>Оглавление</w:t>
      </w:r>
    </w:p>
    <w:p w:rsidR="004A0E86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тражает</w:t>
      </w:r>
      <w:r w:rsidR="000F2DE5">
        <w:rPr>
          <w:rFonts w:ascii="Times New Roman" w:eastAsia="Times New Roman" w:hAnsi="Times New Roman" w:cs="Times New Roman"/>
          <w:iCs/>
          <w:sz w:val="28"/>
          <w:szCs w:val="28"/>
        </w:rPr>
        <w:t xml:space="preserve">, по существу, план работы, </w:t>
      </w:r>
      <w:proofErr w:type="spellStart"/>
      <w:r w:rsidR="000F2DE5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="000F2DE5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структуру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В оглавлении последовательно указываются названия глав, параграфов или пунктов, их расположение по страницам. Каждая рубрика оглавления должна точно соответствовать рубрике в тексте. Все структурные части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должны быть указаны в оглавлении. </w:t>
      </w:r>
    </w:p>
    <w:p w:rsidR="000F2DE5" w:rsidRPr="00DE3811" w:rsidRDefault="000F2DE5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>Введение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введении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дается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общая характеристика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Для введения обязательны следующие элементы: актуальность, объект и предмет исследования, цель и задачи исследования, информационная база и основные методы исследования.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Раскрыть </w:t>
      </w: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актуальность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выбранной темы – значит показать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важность, существенность для настоящего времени. Главное при этом показать суть проблемы, которая требует решения, и значение этого решения для хозяйственной практики. Необходимо определить степень проработанности выбранной темы в научной литературе, выяснить, что уже известно о предмете исследования. Правильно сформулированная актуальность рассматриваемого вопроса свидетельствует об умении автора отделять главное от второстепенного.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Объект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исследования – это то, на примере чего исследуется выбранная тема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. Как правило, это конкретный хозяйствующий субъект любой формы собственности (частной, общей долевой, общей совместной), организационно-правовой формы хозяйствования (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ОАО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, ЗАО, ООО, товарищество, кооператив,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ГУП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МУП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другие) и отраслевой принадлежности. Объектом может быть и государственное учреждение, муниципальное образование, регион, страна в целом.</w:t>
      </w:r>
      <w:r w:rsidR="0049474C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качестве объекта могут выступать системы, предметы, явления, процессы, на которые направлено исследование.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Предмет</w:t>
      </w: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исследования – это конкретные финансово-экономические процессы и отношения, развивающиеся в рамках объекта исследования.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49474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исследования</w:t>
      </w: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состоит в решении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определенной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проблемы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путем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анализа характеризующих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финансово-экономических процессов и явлений и разработке на этой основе рекомендаций, направленных на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совершенствование управления этими процессами и явлениями, на их оптимизацию, улучшение или стабилизацию.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Задачи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исследования – это действия, которые необходимо проделать студенту для достижения поставленной цели. Задачи соответствуют отдельным главам, а также наиболее важным параграфам (пунктам) теоретической, аналитической и рекомендательной части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Первая группа задач должна быть связана с исследованием теоретических и методических основ проблемы, заявленной в теме и относящейся к предметной области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. Эти задачи формулируются с помощью терминов: рассмотреть..., изучить..., найти..., выяснить..., описать…. В соответствии с этим первая глава должна носить теоретический характер.</w:t>
      </w:r>
    </w:p>
    <w:p w:rsidR="0049474C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Вторая группа задач должна быть связана с анализом конкретных финансово-экономических процессов и явлений. Анализ должен проводиться на базе изученных в первой главе теоретико-методических основ проблемы. Эта группа задач формулируется с помощью терминов: проанализировать…, исследовать..., выявить..., установить..., охарактеризовать…. </w:t>
      </w:r>
    </w:p>
    <w:p w:rsidR="0049474C" w:rsidRDefault="0049474C" w:rsidP="004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Третья группа задач должна быть связана с разработкой конкретных рекомендаций, вытекающих из результатов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проведенного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во второй главе анализа, и оценкой экономической эффективности применения этих рекомендаций. Данная группа задач излагается с использованием терминов: сформулировать…, разработать…, определить…, дать рекомендации…, рассчитать…, оценить…, спрогнозировать….</w:t>
      </w:r>
    </w:p>
    <w:p w:rsidR="00C3426E" w:rsidRPr="00DE3811" w:rsidRDefault="00C3426E" w:rsidP="004947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 соответствии с этим вторая глава должна носить аналитический </w:t>
      </w:r>
      <w:r w:rsidR="0049474C">
        <w:rPr>
          <w:rFonts w:ascii="Times New Roman" w:eastAsia="Times New Roman" w:hAnsi="Times New Roman" w:cs="Times New Roman"/>
          <w:iCs/>
          <w:sz w:val="28"/>
          <w:szCs w:val="28"/>
        </w:rPr>
        <w:t xml:space="preserve">и </w:t>
      </w:r>
      <w:r w:rsidR="0049474C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рекомендательный </w:t>
      </w:r>
      <w:r w:rsidR="0049474C">
        <w:rPr>
          <w:rFonts w:ascii="Times New Roman" w:eastAsia="Times New Roman" w:hAnsi="Times New Roman" w:cs="Times New Roman"/>
          <w:iCs/>
          <w:sz w:val="28"/>
          <w:szCs w:val="28"/>
        </w:rPr>
        <w:t>характер</w:t>
      </w:r>
      <w:r w:rsidR="00E975F5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(ОК-1)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Информационную базу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исследования составляют источники, на которых строится работа: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1) законодательные акты и нормативные документы;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2) научные источники (монографическая и учебная литература; материалы семинаров и конференций);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3) статистические источники;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4) периодическая печать и электронные ресурсы;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5) финансовая (бухгалтерская)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отчетность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, управленческая документация, а также учредительные и другие локальные нормативные документы.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Во введении следует указать, какие </w:t>
      </w:r>
      <w:r w:rsidRPr="00DE3811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методы исследования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стали методической основой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: метод системного анализа и синтеза, математические и статистические методы, методы сравнений и аналогий, метод обобщений, метод экспертных оценок и т.д.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Объем введения – 2-3 стр.</w:t>
      </w: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Первая глава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Задача первой главы состоит в</w:t>
      </w: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исследовании теоретических и нормативных основ проблемы, заявленной в теме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связанной с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предметом исследования. В первой главе должны быть раскрыты понятия и сущность изучаемого явления или процесса, уточнены формулировки, показана степень его изученности на основе обзора соответствующей отечественной и зарубежной литературы.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Здесь необходимо остановиться на тенденциях развития исследуемых финансово-экономических процессов. Автор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дать понять, на какую из известных в научной литературе точек зрения исследования данного вопроса он 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опирае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тся. (Если автором предлагается свой подход к изучению предмета исследования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, его следует обосновать).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Автор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должен заявить о выбранной методике проведения анализа, указать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автора и раскрыть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ее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содержание (показатели, порядок и формулы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расчетов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), описать информационную базу, которая будет использоваться при анализе. При этом целесообразно использовать справочные, обзорные материалы, таблицы, графики, схемы, рисунки и т.д., раскрывающие о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собенности описываемых методик.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 первой главе также следует кратко раскрыть теоретические (методические) основы тех мер и рекомендаций, которые автор намерен предложить в третьей главе. Эту часть первой главы целесообразно писать после того, как будет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проведен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 соответствующих процессов и сделаны выводы во второй главе, т.е. когда станет ясно, что следует предлагать и совершенствовать</w:t>
      </w:r>
      <w:r w:rsidR="00E975F5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(ПК-9, ПК-10)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объему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первая глава 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должна составлять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25-30 страниц.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>Вторая глава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Содержание второй главы представляет собой анал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из прикладных аспектов проблемы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экономический и финансовый анализ конкретных данных исследуемого хозяйствующего субъекта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) и предложения по их совершенствованию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Вторая глава начинается с характеристики хозяйствующего субъекта по следующим позициям: история создания, организационно-правовая форма, структура управления, сфера и масштаб деятельности, конкурентная среда.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Далее 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проводится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 финансово-экономических процессов и явлений,</w:t>
      </w:r>
      <w:r w:rsidRPr="00DE38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относящихся к предмету исследования: </w:t>
      </w:r>
    </w:p>
    <w:p w:rsidR="00C3426E" w:rsidRPr="00DE3811" w:rsidRDefault="00C3426E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расчеты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по формулам и методикам, описанным в первой главе.</w:t>
      </w:r>
      <w:r w:rsidRPr="00DE381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Цифровой материал необходимо сгруппировать в таблицы или диаграммы, выразить графически. (Не следует один и тот же процесс (тенденцию) иллюстрировать и таблицей, и графически); </w:t>
      </w:r>
    </w:p>
    <w:p w:rsidR="00C3426E" w:rsidRPr="00DE3811" w:rsidRDefault="00F66065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обобщение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ов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расчетов</w:t>
      </w:r>
      <w:proofErr w:type="spellEnd"/>
      <w:r w:rsidR="00E975F5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(ПК-7, ПК-10)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3426E" w:rsidRPr="00DE3811" w:rsidRDefault="00C3426E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выяв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ление проблем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, возникающи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в деятельности (финансово-экономическом состоянии) исследуемого субъекта хозяйствования;</w:t>
      </w:r>
    </w:p>
    <w:p w:rsidR="00C3426E" w:rsidRPr="00DE3811" w:rsidRDefault="00F66065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анализ причин (факторов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) сложившегося положения дел; </w:t>
      </w:r>
    </w:p>
    <w:p w:rsidR="00F66065" w:rsidRDefault="00C3426E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выводы из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проведенного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анализа</w:t>
      </w:r>
      <w:r w:rsidR="00E975F5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(ПК-11, ПК-12)</w:t>
      </w:r>
      <w:r w:rsidR="00F66065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C3426E" w:rsidRPr="00DE3811" w:rsidRDefault="00F66065" w:rsidP="00DE381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рекомендации по решению выявленных проблем</w:t>
      </w:r>
      <w:r w:rsidR="008F63D7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(ПК-13)</w:t>
      </w:r>
      <w:r w:rsidR="00C3426E" w:rsidRPr="00DE381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C3426E" w:rsidRPr="00DE3811" w:rsidRDefault="00C3426E" w:rsidP="008F63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Предлагаемые меры, рекомендации, как правило, должны быть подкреплены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расчетами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экономического эффекта от их внедрения</w:t>
      </w:r>
      <w:r w:rsidR="00E975F5"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(ПК-13, ПК-16)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</w:t>
      </w:r>
      <w:r w:rsidR="008F63D7">
        <w:rPr>
          <w:rFonts w:ascii="Times New Roman" w:eastAsia="Times New Roman" w:hAnsi="Times New Roman" w:cs="Times New Roman"/>
          <w:iCs/>
          <w:sz w:val="28"/>
          <w:szCs w:val="28"/>
        </w:rPr>
        <w:t>второй главы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F63D7">
        <w:rPr>
          <w:rFonts w:ascii="Times New Roman" w:eastAsia="Times New Roman" w:hAnsi="Times New Roman" w:cs="Times New Roman"/>
          <w:iCs/>
          <w:sz w:val="28"/>
          <w:szCs w:val="28"/>
        </w:rPr>
        <w:t xml:space="preserve">должен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составлят</w:t>
      </w:r>
      <w:r w:rsidR="008F63D7">
        <w:rPr>
          <w:rFonts w:ascii="Times New Roman" w:eastAsia="Times New Roman" w:hAnsi="Times New Roman" w:cs="Times New Roman"/>
          <w:iCs/>
          <w:sz w:val="28"/>
          <w:szCs w:val="28"/>
        </w:rPr>
        <w:t>ь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25-30 страниц.</w:t>
      </w:r>
    </w:p>
    <w:p w:rsidR="009078F8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>Заключение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Заключение</w:t>
      </w: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подводит итог работы. В нем следует в сжатом виде показать, как решена каждая из поставленных во введении задач, и на этой основе сделать вывод о достижении цели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Объем заключения </w:t>
      </w:r>
      <w:r w:rsidR="008F63D7">
        <w:rPr>
          <w:rFonts w:ascii="Times New Roman" w:eastAsia="Times New Roman" w:hAnsi="Times New Roman" w:cs="Times New Roman"/>
          <w:iCs/>
          <w:sz w:val="28"/>
          <w:szCs w:val="28"/>
        </w:rPr>
        <w:t xml:space="preserve">– 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4-5 страниц.</w:t>
      </w: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78F8" w:rsidRPr="00CC0F9A" w:rsidRDefault="009078F8" w:rsidP="00DE3811">
      <w:pPr>
        <w:pStyle w:val="a6"/>
        <w:ind w:firstLine="709"/>
        <w:jc w:val="both"/>
        <w:rPr>
          <w:b/>
          <w:iCs/>
          <w:sz w:val="28"/>
          <w:szCs w:val="28"/>
        </w:rPr>
      </w:pPr>
      <w:r w:rsidRPr="00CC0F9A">
        <w:rPr>
          <w:b/>
          <w:iCs/>
          <w:sz w:val="28"/>
          <w:szCs w:val="28"/>
        </w:rPr>
        <w:t xml:space="preserve">Список </w:t>
      </w:r>
      <w:r w:rsidR="00CC0F9A" w:rsidRPr="00CC0F9A">
        <w:rPr>
          <w:b/>
          <w:iCs/>
          <w:sz w:val="28"/>
          <w:szCs w:val="28"/>
        </w:rPr>
        <w:t xml:space="preserve">используемых </w:t>
      </w:r>
      <w:r w:rsidRPr="00CC0F9A">
        <w:rPr>
          <w:b/>
          <w:iCs/>
          <w:sz w:val="28"/>
          <w:szCs w:val="28"/>
        </w:rPr>
        <w:t>и</w:t>
      </w:r>
      <w:r w:rsidR="00C043B3" w:rsidRPr="00CC0F9A">
        <w:rPr>
          <w:b/>
          <w:iCs/>
          <w:sz w:val="28"/>
          <w:szCs w:val="28"/>
        </w:rPr>
        <w:t>сточников</w:t>
      </w:r>
      <w:r w:rsidR="008F63D7" w:rsidRPr="00CC0F9A">
        <w:rPr>
          <w:b/>
          <w:iCs/>
          <w:sz w:val="28"/>
          <w:szCs w:val="28"/>
        </w:rPr>
        <w:t xml:space="preserve"> </w:t>
      </w:r>
    </w:p>
    <w:p w:rsidR="00D2676C" w:rsidRPr="00D2676C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Во-первых, приводятся официальные документы, принятые на федеральном, региональном </w:t>
      </w:r>
      <w:r w:rsidR="008F63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муниципальном уровнях в 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порядке убывания ранга значимости: Конституция РФ, Законы РФ, Указы Президента РФ, Постановления Правительства РФ и т.д. Далее указываются локальные акты организации.</w:t>
      </w:r>
    </w:p>
    <w:p w:rsidR="00D2676C" w:rsidRPr="00D2676C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Во-вторых, указываются книги, монографии, диссертации, учебники, учебные пособия, сборники научных трудов, учебно-методические материалы и иная литература, не носящая ярко выраженного периодического характера издания. </w:t>
      </w:r>
    </w:p>
    <w:p w:rsidR="00D2676C" w:rsidRPr="00D2676C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В-третьих, располагаются источники из периодических изданий (преимущественно журнальные и газетные публикации). </w:t>
      </w:r>
    </w:p>
    <w:p w:rsidR="00D2676C" w:rsidRPr="00D2676C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В-четвертых, указываются статистические сборники, справочники и прочая аналогичная литература. </w:t>
      </w:r>
    </w:p>
    <w:p w:rsidR="00D2676C" w:rsidRPr="00D2676C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заключении приводятся материалы из Интернет-источников и оформ</w:t>
      </w:r>
      <w:r w:rsidR="008F63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ляются по тем же правилам, кото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рые применяются для литературы, но при э</w:t>
      </w:r>
      <w:r w:rsidR="008F63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том указывается полный электрон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ный адрес данного источника.</w:t>
      </w:r>
    </w:p>
    <w:p w:rsidR="00D2676C" w:rsidRPr="00D2676C" w:rsidRDefault="00D2676C" w:rsidP="00DE3811">
      <w:pPr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Важно помн</w:t>
      </w:r>
      <w:r w:rsidR="008F63D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ить, что для списка источников 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сохраняется непрерывная сквозная нумерация</w:t>
      </w:r>
      <w:r w:rsidR="00CB7F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63D7" w:rsidRDefault="00D2676C" w:rsidP="008F63D7">
      <w:pPr>
        <w:spacing w:after="0" w:line="235" w:lineRule="auto"/>
        <w:ind w:right="26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Количество литературных источников в </w:t>
      </w:r>
      <w:proofErr w:type="spellStart"/>
      <w:r w:rsidRPr="00D2676C">
        <w:rPr>
          <w:rFonts w:ascii="Times New Roman" w:eastAsia="Calibri" w:hAnsi="Times New Roman" w:cs="Times New Roman"/>
          <w:sz w:val="28"/>
          <w:szCs w:val="28"/>
          <w:lang w:eastAsia="ru-RU"/>
        </w:rPr>
        <w:t>ВКР</w:t>
      </w:r>
      <w:proofErr w:type="spellEnd"/>
      <w:r w:rsidRPr="00D267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2676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должно </w:t>
      </w:r>
      <w:r w:rsidRPr="00D2676C">
        <w:rPr>
          <w:rFonts w:ascii="Times New Roman" w:eastAsia="Calibri" w:hAnsi="Times New Roman" w:cs="Times New Roman"/>
          <w:sz w:val="28"/>
          <w:szCs w:val="28"/>
          <w:lang w:eastAsia="ru-RU"/>
        </w:rPr>
        <w:t>составлять не менее 30–35.</w:t>
      </w:r>
    </w:p>
    <w:p w:rsidR="00F15209" w:rsidRPr="008F63D7" w:rsidRDefault="00F15209" w:rsidP="008F63D7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7">
        <w:rPr>
          <w:rFonts w:ascii="Times New Roman" w:hAnsi="Times New Roman" w:cs="Times New Roman"/>
          <w:iCs/>
          <w:sz w:val="28"/>
          <w:szCs w:val="28"/>
        </w:rPr>
        <w:t>Список оформляется в соответствии с</w:t>
      </w:r>
      <w:r w:rsidR="00C3426E" w:rsidRPr="008F63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F63D7">
        <w:rPr>
          <w:rFonts w:ascii="Times New Roman" w:hAnsi="Times New Roman" w:cs="Times New Roman"/>
          <w:sz w:val="28"/>
          <w:szCs w:val="28"/>
        </w:rPr>
        <w:t>ГОСТ 7.1-2003 "Библиографическая запись. Библиографическое описание. Общие требования и правила составления"</w:t>
      </w:r>
      <w:r w:rsidR="009078F8" w:rsidRPr="008F63D7">
        <w:rPr>
          <w:rFonts w:ascii="Times New Roman" w:hAnsi="Times New Roman" w:cs="Times New Roman"/>
          <w:sz w:val="28"/>
          <w:szCs w:val="28"/>
        </w:rPr>
        <w:t>.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9078F8" w:rsidRPr="00DE3811" w:rsidRDefault="009078F8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b/>
          <w:iCs/>
          <w:sz w:val="28"/>
          <w:szCs w:val="28"/>
        </w:rPr>
        <w:t>Приложения</w:t>
      </w:r>
    </w:p>
    <w:p w:rsidR="00C3426E" w:rsidRPr="00DE3811" w:rsidRDefault="00C3426E" w:rsidP="00DE38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 приложения</w:t>
      </w:r>
      <w:r w:rsidRPr="008F63D7">
        <w:rPr>
          <w:rFonts w:ascii="Times New Roman" w:eastAsia="Times New Roman" w:hAnsi="Times New Roman" w:cs="Times New Roman"/>
          <w:iCs/>
          <w:sz w:val="28"/>
          <w:szCs w:val="28"/>
        </w:rPr>
        <w:t>х</w:t>
      </w:r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приводятся необходимые для использования в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формы бухгалтерской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отчетности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другие информационные материалы, документы, которые, вследствие их большого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объема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 или других причин, нецелесообразно помещать в тексте </w:t>
      </w:r>
      <w:proofErr w:type="spellStart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>ВКР</w:t>
      </w:r>
      <w:proofErr w:type="spellEnd"/>
      <w:r w:rsidRPr="00DE381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8748F0" w:rsidRPr="00DE3811" w:rsidRDefault="008748F0" w:rsidP="00DE381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2676C" w:rsidRPr="00FF1025" w:rsidRDefault="00C043B3" w:rsidP="00FF1025">
      <w:pPr>
        <w:pStyle w:val="2"/>
        <w:jc w:val="center"/>
        <w:rPr>
          <w:rFonts w:ascii="Times New Roman" w:hAnsi="Times New Roman" w:cs="Times New Roman"/>
          <w:i w:val="0"/>
        </w:rPr>
      </w:pPr>
      <w:bookmarkStart w:id="5" w:name="_Toc404274760"/>
      <w:r w:rsidRPr="00B136FF">
        <w:rPr>
          <w:rFonts w:ascii="Times New Roman" w:hAnsi="Times New Roman" w:cs="Times New Roman"/>
          <w:i w:val="0"/>
        </w:rPr>
        <w:t>2.2</w:t>
      </w:r>
      <w:bookmarkStart w:id="6" w:name="_Toc373614274"/>
      <w:r w:rsidRPr="00FF1025">
        <w:rPr>
          <w:rFonts w:ascii="Times New Roman" w:hAnsi="Times New Roman" w:cs="Times New Roman"/>
          <w:i w:val="0"/>
          <w:sz w:val="24"/>
        </w:rPr>
        <w:t xml:space="preserve"> </w:t>
      </w:r>
      <w:r w:rsidR="00D2676C" w:rsidRPr="00FF1025">
        <w:rPr>
          <w:rFonts w:ascii="Times New Roman" w:hAnsi="Times New Roman" w:cs="Times New Roman"/>
          <w:i w:val="0"/>
        </w:rPr>
        <w:t xml:space="preserve">Этапы подготовки </w:t>
      </w:r>
      <w:proofErr w:type="spellStart"/>
      <w:r w:rsidR="000F2DE5">
        <w:rPr>
          <w:rFonts w:ascii="Times New Roman" w:hAnsi="Times New Roman" w:cs="Times New Roman"/>
          <w:i w:val="0"/>
        </w:rPr>
        <w:t>ВКР</w:t>
      </w:r>
      <w:bookmarkEnd w:id="5"/>
      <w:proofErr w:type="spellEnd"/>
    </w:p>
    <w:p w:rsidR="00D2676C" w:rsidRPr="00DE3811" w:rsidRDefault="00D2676C" w:rsidP="00DE3811">
      <w:pPr>
        <w:spacing w:after="0" w:line="235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lastRenderedPageBreak/>
        <w:t xml:space="preserve">Успешное выполнение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зависит от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четкого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соблюдения установленных сроков и последовательного выполнения отдельных этапов. Можно выделить следующие этапы проведения исследования:</w:t>
      </w:r>
    </w:p>
    <w:p w:rsidR="00D2676C" w:rsidRPr="00DE3811" w:rsidRDefault="00D2676C" w:rsidP="008F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9A"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Pr="00CC0F9A">
        <w:rPr>
          <w:rFonts w:ascii="Times New Roman" w:hAnsi="Times New Roman" w:cs="Times New Roman"/>
          <w:bCs/>
          <w:i/>
          <w:sz w:val="28"/>
          <w:szCs w:val="28"/>
        </w:rPr>
        <w:t xml:space="preserve">. Выбор темы </w:t>
      </w:r>
      <w:proofErr w:type="spellStart"/>
      <w:r w:rsidRPr="00CC0F9A">
        <w:rPr>
          <w:rFonts w:ascii="Times New Roman" w:hAnsi="Times New Roman" w:cs="Times New Roman"/>
          <w:bCs/>
          <w:i/>
          <w:sz w:val="28"/>
          <w:szCs w:val="28"/>
        </w:rPr>
        <w:t>ВКР</w:t>
      </w:r>
      <w:proofErr w:type="spellEnd"/>
      <w:r w:rsidRPr="00CC0F9A">
        <w:rPr>
          <w:rFonts w:ascii="Times New Roman" w:hAnsi="Times New Roman" w:cs="Times New Roman"/>
          <w:i/>
          <w:sz w:val="28"/>
          <w:szCs w:val="28"/>
        </w:rPr>
        <w:t>,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согласование с научным руководителем и утверждение на кафедре до 20 сентября текущего учебного года.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3D7">
        <w:rPr>
          <w:rFonts w:ascii="Times New Roman" w:hAnsi="Times New Roman" w:cs="Times New Roman"/>
          <w:sz w:val="28"/>
          <w:szCs w:val="28"/>
        </w:rPr>
        <w:t xml:space="preserve">1. Тематика </w:t>
      </w:r>
      <w:proofErr w:type="spellStart"/>
      <w:r w:rsidRPr="008F63D7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8F63D7">
        <w:rPr>
          <w:rFonts w:ascii="Times New Roman" w:hAnsi="Times New Roman" w:cs="Times New Roman"/>
          <w:sz w:val="28"/>
          <w:szCs w:val="28"/>
        </w:rPr>
        <w:t xml:space="preserve"> разрабатывается выпускающими</w:t>
      </w:r>
      <w:r w:rsidRPr="008F63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F63D7">
        <w:rPr>
          <w:rFonts w:ascii="Times New Roman" w:hAnsi="Times New Roman" w:cs="Times New Roman"/>
          <w:sz w:val="28"/>
          <w:szCs w:val="28"/>
        </w:rPr>
        <w:t>кафедрами и</w:t>
      </w:r>
      <w:r w:rsidRPr="00DE3811">
        <w:rPr>
          <w:rFonts w:ascii="Times New Roman" w:hAnsi="Times New Roman" w:cs="Times New Roman"/>
          <w:spacing w:val="2"/>
          <w:sz w:val="28"/>
          <w:szCs w:val="28"/>
        </w:rPr>
        <w:t xml:space="preserve"> утверждается заведующим кафедрой до 20 апреля года, предшествующего написанию работы.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2. Утверждение тем бакалаврских работ производится по личным заявлениям студентов на имя заведующего кафедрой до 20 сентября текущего учебного года (</w:t>
      </w:r>
      <w:r w:rsidR="00CC0F9A" w:rsidRPr="00CC0F9A">
        <w:rPr>
          <w:rFonts w:ascii="Times New Roman" w:hAnsi="Times New Roman" w:cs="Times New Roman"/>
          <w:bCs/>
          <w:sz w:val="28"/>
          <w:szCs w:val="28"/>
        </w:rPr>
        <w:t>приложение 1</w:t>
      </w:r>
      <w:r w:rsidRPr="00DE381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pacing w:val="2"/>
          <w:sz w:val="28"/>
          <w:szCs w:val="28"/>
        </w:rPr>
        <w:t>3. Студент имеет право выбирать тему квалификационной р</w:t>
      </w:r>
      <w:r w:rsidR="00CC0F9A">
        <w:rPr>
          <w:rFonts w:ascii="Times New Roman" w:hAnsi="Times New Roman" w:cs="Times New Roman"/>
          <w:spacing w:val="2"/>
          <w:sz w:val="28"/>
          <w:szCs w:val="28"/>
        </w:rPr>
        <w:t>аботы из предложенных выпускающей кафедрой</w:t>
      </w:r>
      <w:r w:rsidRPr="00DE3811">
        <w:rPr>
          <w:rFonts w:ascii="Times New Roman" w:hAnsi="Times New Roman" w:cs="Times New Roman"/>
          <w:spacing w:val="2"/>
          <w:sz w:val="28"/>
          <w:szCs w:val="28"/>
        </w:rPr>
        <w:t xml:space="preserve"> или предложить свою тему с необходимым обоснованием целесообразности </w:t>
      </w:r>
      <w:proofErr w:type="spellStart"/>
      <w:r w:rsidRPr="00DE3811">
        <w:rPr>
          <w:rFonts w:ascii="Times New Roman" w:hAnsi="Times New Roman" w:cs="Times New Roman"/>
          <w:spacing w:val="2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pacing w:val="2"/>
          <w:sz w:val="28"/>
          <w:szCs w:val="28"/>
        </w:rPr>
        <w:t xml:space="preserve"> разработки.</w:t>
      </w:r>
      <w:r w:rsidRPr="00DE3811">
        <w:rPr>
          <w:rFonts w:ascii="Times New Roman" w:hAnsi="Times New Roman" w:cs="Times New Roman"/>
          <w:sz w:val="28"/>
          <w:szCs w:val="28"/>
        </w:rPr>
        <w:t xml:space="preserve"> Тема, предложенная студентом, рассматривается на заседании кафедры с возможным участием студента и может быть аргументировано отклонена или, при согласии студента, переформулирована.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4. Решение кафедры об утверждении темы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оформляется протоколом, с назначением научного руководителя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и, при необходимости, консультанта. 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Решение кафедры об утверждении тем и назначении научных руководителей, а также личные заявления студентов, передаются в деканат факультет</w:t>
      </w:r>
      <w:r w:rsidR="00CC0F9A">
        <w:rPr>
          <w:rFonts w:ascii="Times New Roman" w:hAnsi="Times New Roman" w:cs="Times New Roman"/>
          <w:sz w:val="28"/>
          <w:szCs w:val="28"/>
        </w:rPr>
        <w:t>а</w:t>
      </w:r>
      <w:r w:rsidRPr="00DE3811">
        <w:rPr>
          <w:rFonts w:ascii="Times New Roman" w:hAnsi="Times New Roman" w:cs="Times New Roman"/>
          <w:sz w:val="28"/>
          <w:szCs w:val="28"/>
        </w:rPr>
        <w:t>.</w:t>
      </w:r>
      <w:r w:rsidRPr="00DE381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5. Декан факультета, на основании решения кафедр,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издает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распоряжение по факультету об утверждении тем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студентов и назначении научных руководителей и консультантов:</w:t>
      </w:r>
      <w:r w:rsidR="00CC0F9A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>для бакалаврских работ – до 1 октября текущего учебного года;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6. Соответствующее распоряжение по факультету утверждается проректором по учебной работе.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7. Заявления студентов хранятся в их личных делах.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8. Изменение или уточнение темы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возможно не позднее чем за два месяца до начала государственных аттестационных испытаний на основании личного заявления студента на имя заведующего кафедрой, согласованного с научным руководителем. Изменение или уточнение темы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утверждается заведующим кафедрой и оформляется распоряжением декана факультета.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8F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9A">
        <w:rPr>
          <w:rFonts w:ascii="Times New Roman" w:hAnsi="Times New Roman" w:cs="Times New Roman"/>
          <w:bCs/>
          <w:i/>
          <w:sz w:val="28"/>
          <w:szCs w:val="28"/>
          <w:lang w:val="en-US"/>
        </w:rPr>
        <w:t>II</w:t>
      </w:r>
      <w:r w:rsidRPr="00CC0F9A">
        <w:rPr>
          <w:rFonts w:ascii="Times New Roman" w:hAnsi="Times New Roman" w:cs="Times New Roman"/>
          <w:bCs/>
          <w:i/>
          <w:sz w:val="28"/>
          <w:szCs w:val="28"/>
        </w:rPr>
        <w:t xml:space="preserve">. Изучение теоретических основ темы </w:t>
      </w:r>
      <w:proofErr w:type="spellStart"/>
      <w:r w:rsidRPr="00CC0F9A">
        <w:rPr>
          <w:rFonts w:ascii="Times New Roman" w:hAnsi="Times New Roman" w:cs="Times New Roman"/>
          <w:bCs/>
          <w:i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, заключающееся в подборе научной литературы, составлении библиографического списка и плана исследования не позднее, чем к началу производственной практики.</w:t>
      </w:r>
    </w:p>
    <w:p w:rsidR="00D2676C" w:rsidRPr="00DE3811" w:rsidRDefault="00D2676C" w:rsidP="008F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F9A">
        <w:rPr>
          <w:rFonts w:ascii="Times New Roman" w:hAnsi="Times New Roman" w:cs="Times New Roman"/>
          <w:bCs/>
          <w:i/>
          <w:sz w:val="28"/>
          <w:szCs w:val="28"/>
          <w:lang w:val="en-US"/>
        </w:rPr>
        <w:t>III</w:t>
      </w:r>
      <w:r w:rsidRPr="00CC0F9A">
        <w:rPr>
          <w:rFonts w:ascii="Times New Roman" w:hAnsi="Times New Roman" w:cs="Times New Roman"/>
          <w:bCs/>
          <w:i/>
          <w:sz w:val="28"/>
          <w:szCs w:val="28"/>
        </w:rPr>
        <w:t xml:space="preserve">. Написание и представление научному руководителю чернового варианта первой главы </w:t>
      </w:r>
      <w:proofErr w:type="spellStart"/>
      <w:r w:rsidRPr="00CC0F9A">
        <w:rPr>
          <w:rFonts w:ascii="Times New Roman" w:hAnsi="Times New Roman" w:cs="Times New Roman"/>
          <w:bCs/>
          <w:i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не позднее, чем за 10 д</w:t>
      </w:r>
      <w:r w:rsidR="00E26C99">
        <w:rPr>
          <w:rFonts w:ascii="Times New Roman" w:hAnsi="Times New Roman" w:cs="Times New Roman"/>
          <w:sz w:val="28"/>
          <w:szCs w:val="28"/>
        </w:rPr>
        <w:t xml:space="preserve">ней до начала производственной </w:t>
      </w:r>
      <w:r w:rsidRPr="00DE3811">
        <w:rPr>
          <w:rFonts w:ascii="Times New Roman" w:hAnsi="Times New Roman" w:cs="Times New Roman"/>
          <w:sz w:val="28"/>
          <w:szCs w:val="28"/>
        </w:rPr>
        <w:t>практики.</w:t>
      </w:r>
    </w:p>
    <w:p w:rsidR="00D2676C" w:rsidRPr="00DE3811" w:rsidRDefault="00E26C99" w:rsidP="008F63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  <w:lang w:val="en-US"/>
        </w:rPr>
        <w:t>I</w:t>
      </w:r>
      <w:r w:rsidR="00D2676C" w:rsidRPr="00CC0F9A">
        <w:rPr>
          <w:rFonts w:ascii="Times New Roman" w:hAnsi="Times New Roman" w:cs="Times New Roman"/>
          <w:bCs/>
          <w:i/>
          <w:sz w:val="28"/>
          <w:szCs w:val="28"/>
          <w:lang w:val="en-US"/>
        </w:rPr>
        <w:t>V</w:t>
      </w:r>
      <w:r w:rsidR="00D2676C" w:rsidRPr="00CC0F9A">
        <w:rPr>
          <w:rFonts w:ascii="Times New Roman" w:hAnsi="Times New Roman" w:cs="Times New Roman"/>
          <w:bCs/>
          <w:i/>
          <w:sz w:val="28"/>
          <w:szCs w:val="28"/>
        </w:rPr>
        <w:t xml:space="preserve">. Подготовка второй главы </w:t>
      </w:r>
      <w:proofErr w:type="spellStart"/>
      <w:r w:rsidR="00D2676C" w:rsidRPr="00CC0F9A">
        <w:rPr>
          <w:rFonts w:ascii="Times New Roman" w:hAnsi="Times New Roman" w:cs="Times New Roman"/>
          <w:bCs/>
          <w:i/>
          <w:sz w:val="28"/>
          <w:szCs w:val="28"/>
        </w:rPr>
        <w:t>ВКР</w:t>
      </w:r>
      <w:proofErr w:type="spellEnd"/>
      <w:r w:rsidR="00D2676C" w:rsidRPr="00CC0F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676C" w:rsidRPr="00DE381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proofErr w:type="gramStart"/>
      <w:r w:rsidR="00D2676C" w:rsidRPr="00DE3811">
        <w:rPr>
          <w:rFonts w:ascii="Times New Roman" w:hAnsi="Times New Roman" w:cs="Times New Roman"/>
          <w:sz w:val="28"/>
          <w:szCs w:val="28"/>
        </w:rPr>
        <w:t>шесть  недель</w:t>
      </w:r>
      <w:proofErr w:type="gramEnd"/>
      <w:r w:rsidR="00D2676C" w:rsidRPr="00DE3811">
        <w:rPr>
          <w:rFonts w:ascii="Times New Roman" w:hAnsi="Times New Roman" w:cs="Times New Roman"/>
          <w:sz w:val="28"/>
          <w:szCs w:val="28"/>
        </w:rPr>
        <w:t xml:space="preserve"> до ориентировочной даты защиты </w:t>
      </w:r>
      <w:proofErr w:type="spellStart"/>
      <w:r w:rsidR="00D2676C"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="00D2676C"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C99">
        <w:rPr>
          <w:rFonts w:ascii="Times New Roman" w:hAnsi="Times New Roman" w:cs="Times New Roman"/>
          <w:bCs/>
          <w:i/>
          <w:sz w:val="28"/>
          <w:szCs w:val="28"/>
          <w:lang w:val="en-US"/>
        </w:rPr>
        <w:lastRenderedPageBreak/>
        <w:t>V</w:t>
      </w:r>
      <w:r w:rsidRPr="00E26C99">
        <w:rPr>
          <w:rFonts w:ascii="Times New Roman" w:hAnsi="Times New Roman" w:cs="Times New Roman"/>
          <w:bCs/>
          <w:i/>
          <w:sz w:val="28"/>
          <w:szCs w:val="28"/>
        </w:rPr>
        <w:t>. Предварительная защита на выпускающей кафедре</w:t>
      </w:r>
      <w:r w:rsidRPr="00DE3811">
        <w:rPr>
          <w:rFonts w:ascii="Times New Roman" w:hAnsi="Times New Roman" w:cs="Times New Roman"/>
          <w:sz w:val="28"/>
          <w:szCs w:val="28"/>
        </w:rPr>
        <w:t xml:space="preserve"> за четыре недели до ориентировочной даты защиты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проводится с целью выявления готовности студента к защите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Default="00D2676C" w:rsidP="008F63D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C99">
        <w:rPr>
          <w:bCs/>
          <w:i/>
          <w:sz w:val="28"/>
          <w:szCs w:val="28"/>
          <w:lang w:val="en-US"/>
        </w:rPr>
        <w:t>VI</w:t>
      </w:r>
      <w:r w:rsidRPr="00E26C99">
        <w:rPr>
          <w:bCs/>
          <w:i/>
          <w:sz w:val="28"/>
          <w:szCs w:val="28"/>
        </w:rPr>
        <w:t xml:space="preserve">. </w:t>
      </w:r>
      <w:r w:rsidR="00E26C99">
        <w:rPr>
          <w:bCs/>
          <w:i/>
          <w:sz w:val="28"/>
          <w:szCs w:val="28"/>
        </w:rPr>
        <w:t>Предоставление в</w:t>
      </w:r>
      <w:r w:rsidRPr="00E26C99">
        <w:rPr>
          <w:i/>
          <w:sz w:val="28"/>
          <w:szCs w:val="28"/>
        </w:rPr>
        <w:t>ыполненн</w:t>
      </w:r>
      <w:r w:rsidR="00E26C99">
        <w:rPr>
          <w:i/>
          <w:sz w:val="28"/>
          <w:szCs w:val="28"/>
        </w:rPr>
        <w:t>ой и оформленной</w:t>
      </w:r>
      <w:r w:rsidRPr="00E26C99">
        <w:rPr>
          <w:i/>
          <w:sz w:val="28"/>
          <w:szCs w:val="28"/>
        </w:rPr>
        <w:t xml:space="preserve"> в со</w:t>
      </w:r>
      <w:r w:rsidR="00E26C99" w:rsidRPr="00E26C99">
        <w:rPr>
          <w:i/>
          <w:sz w:val="28"/>
          <w:szCs w:val="28"/>
        </w:rPr>
        <w:t xml:space="preserve">ответствии с требованиями </w:t>
      </w:r>
      <w:proofErr w:type="spellStart"/>
      <w:r w:rsidR="00E26C99" w:rsidRPr="00E26C99">
        <w:rPr>
          <w:i/>
          <w:sz w:val="28"/>
          <w:szCs w:val="28"/>
        </w:rPr>
        <w:t>ВКР</w:t>
      </w:r>
      <w:proofErr w:type="spellEnd"/>
      <w:r w:rsidR="00E26C99" w:rsidRPr="00E26C99">
        <w:rPr>
          <w:i/>
          <w:sz w:val="28"/>
          <w:szCs w:val="28"/>
        </w:rPr>
        <w:t xml:space="preserve"> </w:t>
      </w:r>
      <w:r w:rsidRPr="00E26C99">
        <w:rPr>
          <w:i/>
          <w:sz w:val="28"/>
          <w:szCs w:val="28"/>
        </w:rPr>
        <w:t>научному руководителю не позднее, чем за 20 дней до начала государственной аттестации.</w:t>
      </w:r>
      <w:r w:rsidRPr="00DE3811">
        <w:rPr>
          <w:sz w:val="28"/>
          <w:szCs w:val="28"/>
        </w:rPr>
        <w:t xml:space="preserve">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представляется в напечатанном и сброшюрованном виде в одном экземпляр</w:t>
      </w:r>
      <w:r w:rsidR="00E26C99">
        <w:rPr>
          <w:sz w:val="28"/>
          <w:szCs w:val="28"/>
        </w:rPr>
        <w:t xml:space="preserve">е, а также в электронном виде. </w:t>
      </w:r>
      <w:r w:rsidRPr="00DE3811">
        <w:rPr>
          <w:sz w:val="28"/>
          <w:szCs w:val="28"/>
        </w:rPr>
        <w:t xml:space="preserve">Научный руководитель проверяет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и составляет о ней письменный отзыв в течение 10 дней после получения законченной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от студента.</w:t>
      </w:r>
    </w:p>
    <w:p w:rsidR="00E26C99" w:rsidRPr="00EB5549" w:rsidRDefault="00E26C99" w:rsidP="00E26C99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549">
        <w:rPr>
          <w:sz w:val="28"/>
          <w:szCs w:val="28"/>
        </w:rPr>
        <w:t xml:space="preserve">Кафедра направляет </w:t>
      </w:r>
      <w:proofErr w:type="spellStart"/>
      <w:r w:rsidRPr="00EB5549">
        <w:rPr>
          <w:sz w:val="28"/>
          <w:szCs w:val="28"/>
        </w:rPr>
        <w:t>ВКР</w:t>
      </w:r>
      <w:proofErr w:type="spellEnd"/>
      <w:r w:rsidRPr="00EB5549">
        <w:rPr>
          <w:sz w:val="28"/>
          <w:szCs w:val="28"/>
        </w:rPr>
        <w:t xml:space="preserve"> вместе с письменным отзывом научного руководителя на рецензию не позднее, чем через </w:t>
      </w:r>
      <w:r>
        <w:rPr>
          <w:sz w:val="28"/>
          <w:szCs w:val="28"/>
        </w:rPr>
        <w:t>два</w:t>
      </w:r>
      <w:r w:rsidRPr="00EB5549">
        <w:rPr>
          <w:sz w:val="28"/>
          <w:szCs w:val="28"/>
        </w:rPr>
        <w:t xml:space="preserve"> дня после </w:t>
      </w:r>
      <w:proofErr w:type="spellStart"/>
      <w:r w:rsidRPr="00EB5549">
        <w:rPr>
          <w:sz w:val="28"/>
          <w:szCs w:val="28"/>
        </w:rPr>
        <w:t>ее</w:t>
      </w:r>
      <w:proofErr w:type="spellEnd"/>
      <w:r w:rsidRPr="00EB5549">
        <w:rPr>
          <w:sz w:val="28"/>
          <w:szCs w:val="28"/>
        </w:rPr>
        <w:t xml:space="preserve"> получения. Рецензент в недельный срок составляет </w:t>
      </w:r>
      <w:r>
        <w:rPr>
          <w:sz w:val="28"/>
          <w:szCs w:val="28"/>
        </w:rPr>
        <w:t xml:space="preserve">рецензию и </w:t>
      </w:r>
      <w:proofErr w:type="spellStart"/>
      <w:r>
        <w:rPr>
          <w:sz w:val="28"/>
          <w:szCs w:val="28"/>
        </w:rPr>
        <w:t>передает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ее</w:t>
      </w:r>
      <w:proofErr w:type="spellEnd"/>
      <w:r>
        <w:rPr>
          <w:sz w:val="28"/>
          <w:szCs w:val="28"/>
        </w:rPr>
        <w:t xml:space="preserve"> вместе с </w:t>
      </w:r>
      <w:proofErr w:type="spellStart"/>
      <w:r>
        <w:rPr>
          <w:sz w:val="28"/>
          <w:szCs w:val="28"/>
        </w:rPr>
        <w:t>ВКР</w:t>
      </w:r>
      <w:proofErr w:type="spellEnd"/>
      <w:r>
        <w:rPr>
          <w:sz w:val="28"/>
          <w:szCs w:val="28"/>
        </w:rPr>
        <w:t xml:space="preserve"> на кафедру</w:t>
      </w:r>
      <w:r w:rsidRPr="00EB5549">
        <w:rPr>
          <w:sz w:val="28"/>
          <w:szCs w:val="28"/>
        </w:rPr>
        <w:t>.</w:t>
      </w:r>
    </w:p>
    <w:p w:rsidR="00D2676C" w:rsidRPr="00DE3811" w:rsidRDefault="00D2676C" w:rsidP="008F63D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C99">
        <w:rPr>
          <w:bCs/>
          <w:i/>
          <w:sz w:val="28"/>
          <w:szCs w:val="28"/>
          <w:lang w:val="en-US"/>
        </w:rPr>
        <w:t>VII</w:t>
      </w:r>
      <w:r w:rsidRPr="00E26C99">
        <w:rPr>
          <w:bCs/>
          <w:i/>
          <w:sz w:val="28"/>
          <w:szCs w:val="28"/>
        </w:rPr>
        <w:t xml:space="preserve">. Представление выполненной </w:t>
      </w:r>
      <w:proofErr w:type="spellStart"/>
      <w:r w:rsidRPr="00E26C99">
        <w:rPr>
          <w:bCs/>
          <w:i/>
          <w:sz w:val="28"/>
          <w:szCs w:val="28"/>
        </w:rPr>
        <w:t>ВКР</w:t>
      </w:r>
      <w:proofErr w:type="spellEnd"/>
      <w:r w:rsidRPr="00E26C99">
        <w:rPr>
          <w:bCs/>
          <w:i/>
          <w:sz w:val="28"/>
          <w:szCs w:val="28"/>
        </w:rPr>
        <w:t xml:space="preserve"> на кафедру</w:t>
      </w:r>
      <w:r w:rsidRPr="00DE3811">
        <w:rPr>
          <w:sz w:val="28"/>
          <w:szCs w:val="28"/>
        </w:rPr>
        <w:t xml:space="preserve"> не позднее 10 дней до защиты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. Лаборант кафедры расписывается в получении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и фиксирует срок </w:t>
      </w:r>
      <w:proofErr w:type="spellStart"/>
      <w:r w:rsidRPr="00DE3811">
        <w:rPr>
          <w:sz w:val="28"/>
          <w:szCs w:val="28"/>
        </w:rPr>
        <w:t>ее</w:t>
      </w:r>
      <w:proofErr w:type="spellEnd"/>
      <w:r w:rsidRPr="00DE3811">
        <w:rPr>
          <w:sz w:val="28"/>
          <w:szCs w:val="28"/>
        </w:rPr>
        <w:t xml:space="preserve"> сдачи в журнале регистрации. Данный вариант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является окончательным и не подлежит доработке или замене.</w:t>
      </w:r>
    </w:p>
    <w:p w:rsidR="00D2676C" w:rsidRPr="00E26C99" w:rsidRDefault="00B136FF" w:rsidP="008F63D7">
      <w:pPr>
        <w:pStyle w:val="ad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  <w:lang w:val="en-US"/>
        </w:rPr>
        <w:t>VIII</w:t>
      </w:r>
      <w:r w:rsidR="00D2676C" w:rsidRPr="00E26C99">
        <w:rPr>
          <w:bCs/>
          <w:i/>
          <w:sz w:val="28"/>
          <w:szCs w:val="28"/>
        </w:rPr>
        <w:t xml:space="preserve">. Предоставленная на кафедру </w:t>
      </w:r>
      <w:proofErr w:type="spellStart"/>
      <w:r w:rsidR="00D2676C" w:rsidRPr="00E26C99">
        <w:rPr>
          <w:bCs/>
          <w:i/>
          <w:sz w:val="28"/>
          <w:szCs w:val="28"/>
        </w:rPr>
        <w:t>ВКР</w:t>
      </w:r>
      <w:proofErr w:type="spellEnd"/>
      <w:r w:rsidR="00D2676C" w:rsidRPr="00E26C99">
        <w:rPr>
          <w:bCs/>
          <w:i/>
          <w:sz w:val="28"/>
          <w:szCs w:val="28"/>
        </w:rPr>
        <w:t xml:space="preserve"> подписывается заведующ</w:t>
      </w:r>
      <w:r w:rsidR="00C043B3" w:rsidRPr="00E26C99">
        <w:rPr>
          <w:bCs/>
          <w:i/>
          <w:sz w:val="28"/>
          <w:szCs w:val="28"/>
        </w:rPr>
        <w:t>им</w:t>
      </w:r>
      <w:r w:rsidR="00D2676C" w:rsidRPr="00E26C99">
        <w:rPr>
          <w:bCs/>
          <w:i/>
          <w:sz w:val="28"/>
          <w:szCs w:val="28"/>
        </w:rPr>
        <w:t xml:space="preserve"> кафедрой и </w:t>
      </w:r>
      <w:proofErr w:type="gramStart"/>
      <w:r w:rsidR="00D2676C" w:rsidRPr="00E26C99">
        <w:rPr>
          <w:bCs/>
          <w:i/>
          <w:sz w:val="28"/>
          <w:szCs w:val="28"/>
        </w:rPr>
        <w:t>допускается  до</w:t>
      </w:r>
      <w:proofErr w:type="gramEnd"/>
      <w:r w:rsidR="00D2676C" w:rsidRPr="00E26C99">
        <w:rPr>
          <w:bCs/>
          <w:i/>
          <w:sz w:val="28"/>
          <w:szCs w:val="28"/>
        </w:rPr>
        <w:t xml:space="preserve"> защиты.</w:t>
      </w:r>
    </w:p>
    <w:p w:rsidR="00D2676C" w:rsidRPr="00DE3811" w:rsidRDefault="00D2676C" w:rsidP="008F63D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811">
        <w:rPr>
          <w:sz w:val="28"/>
          <w:szCs w:val="28"/>
        </w:rPr>
        <w:t xml:space="preserve">В случае если студент не представил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 с отзывом научного руководителя к указанному сроку, в течение двух календарных дней кафедра представляет ответственному секретарю Государственной аттестационной комиссии (далее – ГАК) акт за подписью заведующего кафедрой о непредставлении студентом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. </w:t>
      </w:r>
    </w:p>
    <w:p w:rsidR="00D2676C" w:rsidRPr="00DE3811" w:rsidRDefault="00D2676C" w:rsidP="008F63D7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E3811">
        <w:rPr>
          <w:sz w:val="28"/>
          <w:szCs w:val="28"/>
        </w:rPr>
        <w:t xml:space="preserve">Выпускник, не представивший в срок должным </w:t>
      </w:r>
      <w:proofErr w:type="gramStart"/>
      <w:r w:rsidRPr="00DE3811">
        <w:rPr>
          <w:sz w:val="28"/>
          <w:szCs w:val="28"/>
        </w:rPr>
        <w:t>образом  оформленную</w:t>
      </w:r>
      <w:proofErr w:type="gramEnd"/>
      <w:r w:rsidRPr="00DE3811">
        <w:rPr>
          <w:sz w:val="28"/>
          <w:szCs w:val="28"/>
        </w:rPr>
        <w:t xml:space="preserve"> </w:t>
      </w:r>
      <w:proofErr w:type="spellStart"/>
      <w:r w:rsidRPr="00DE3811">
        <w:rPr>
          <w:sz w:val="28"/>
          <w:szCs w:val="28"/>
        </w:rPr>
        <w:t>ВКР</w:t>
      </w:r>
      <w:proofErr w:type="spellEnd"/>
      <w:r w:rsidRPr="00DE3811">
        <w:rPr>
          <w:sz w:val="28"/>
          <w:szCs w:val="28"/>
        </w:rPr>
        <w:t xml:space="preserve">, не допускается к </w:t>
      </w:r>
      <w:proofErr w:type="spellStart"/>
      <w:r w:rsidRPr="00DE3811">
        <w:rPr>
          <w:sz w:val="28"/>
          <w:szCs w:val="28"/>
        </w:rPr>
        <w:t>ее</w:t>
      </w:r>
      <w:proofErr w:type="spellEnd"/>
      <w:r w:rsidRPr="00DE3811">
        <w:rPr>
          <w:sz w:val="28"/>
          <w:szCs w:val="28"/>
        </w:rPr>
        <w:t xml:space="preserve"> защите. В </w:t>
      </w:r>
      <w:r w:rsidR="00C043B3">
        <w:rPr>
          <w:sz w:val="28"/>
          <w:szCs w:val="28"/>
        </w:rPr>
        <w:t>экзаменационной ведомости</w:t>
      </w:r>
      <w:r w:rsidR="008F63D7">
        <w:rPr>
          <w:sz w:val="28"/>
          <w:szCs w:val="28"/>
        </w:rPr>
        <w:t xml:space="preserve"> </w:t>
      </w:r>
      <w:r w:rsidRPr="00DE3811">
        <w:rPr>
          <w:sz w:val="28"/>
          <w:szCs w:val="28"/>
        </w:rPr>
        <w:t>выставляется оценка «неудовлетворительно».</w:t>
      </w:r>
    </w:p>
    <w:p w:rsidR="00D2676C" w:rsidRPr="00DE3811" w:rsidRDefault="00D2676C" w:rsidP="008F6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FF1025" w:rsidRDefault="00C043B3" w:rsidP="00FF1025">
      <w:pPr>
        <w:pStyle w:val="2"/>
        <w:jc w:val="center"/>
        <w:rPr>
          <w:rFonts w:ascii="Times New Roman" w:hAnsi="Times New Roman" w:cs="Times New Roman"/>
          <w:i w:val="0"/>
        </w:rPr>
      </w:pPr>
      <w:bookmarkStart w:id="7" w:name="_Toc404274761"/>
      <w:r w:rsidRPr="00FF1025">
        <w:rPr>
          <w:rFonts w:ascii="Times New Roman" w:hAnsi="Times New Roman" w:cs="Times New Roman"/>
          <w:i w:val="0"/>
        </w:rPr>
        <w:t xml:space="preserve">2.3 </w:t>
      </w:r>
      <w:r w:rsidR="00D2676C" w:rsidRPr="00FF1025">
        <w:rPr>
          <w:rFonts w:ascii="Times New Roman" w:hAnsi="Times New Roman" w:cs="Times New Roman"/>
          <w:i w:val="0"/>
        </w:rPr>
        <w:t>Научное руководство и консультирование</w:t>
      </w:r>
      <w:bookmarkEnd w:id="7"/>
    </w:p>
    <w:p w:rsidR="00D2676C" w:rsidRPr="00DE3811" w:rsidRDefault="00D2676C" w:rsidP="00DE3811">
      <w:pPr>
        <w:spacing w:after="0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Для каждого студента назначается научный руководитель, который проводит регулярные консультации и контролирует ход выполнения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DE38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Научными руководителями должны быть преимущественно профессора и доценты Университета, в том числе работающие на условиях совместительства, как правило имеющие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ученую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степень доктора или кандидата наук. Для научного руководства могут привлекаться специалисты, не работающие в Университете, по предложениям выпускающей кафедры. </w:t>
      </w:r>
    </w:p>
    <w:p w:rsidR="00D2676C" w:rsidRPr="00DE3811" w:rsidRDefault="00D2676C" w:rsidP="00DE38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2676C" w:rsidRPr="00DE3811" w:rsidRDefault="00D2676C" w:rsidP="00DE3811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помочь студенту разработке плана выполнения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76C" w:rsidRPr="00DE3811" w:rsidRDefault="00D2676C" w:rsidP="00DE3811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оказать помощь в выборе методики проведения исследования;</w:t>
      </w:r>
    </w:p>
    <w:p w:rsidR="00D2676C" w:rsidRPr="00DE3811" w:rsidRDefault="00D2676C" w:rsidP="00DE3811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консультировать при подборе источников литературы и фактического материала; </w:t>
      </w:r>
    </w:p>
    <w:p w:rsidR="00D2676C" w:rsidRPr="00DE3811" w:rsidRDefault="00D2676C" w:rsidP="00DE3811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систематический контроль выполнения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="00375DA0">
        <w:rPr>
          <w:rFonts w:ascii="Times New Roman" w:hAnsi="Times New Roman" w:cs="Times New Roman"/>
          <w:sz w:val="28"/>
          <w:szCs w:val="28"/>
        </w:rPr>
        <w:t>в соответствии с разработанным графико</w:t>
      </w:r>
      <w:r w:rsidRPr="00DE3811">
        <w:rPr>
          <w:rFonts w:ascii="Times New Roman" w:hAnsi="Times New Roman" w:cs="Times New Roman"/>
          <w:sz w:val="28"/>
          <w:szCs w:val="28"/>
        </w:rPr>
        <w:t>м (</w:t>
      </w:r>
      <w:r w:rsidR="00E26C99" w:rsidRPr="00E26C99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DE3811">
        <w:rPr>
          <w:rFonts w:ascii="Times New Roman" w:hAnsi="Times New Roman" w:cs="Times New Roman"/>
          <w:sz w:val="28"/>
          <w:szCs w:val="28"/>
        </w:rPr>
        <w:t>);</w:t>
      </w:r>
    </w:p>
    <w:p w:rsidR="00D2676C" w:rsidRPr="00DE3811" w:rsidRDefault="00D2676C" w:rsidP="00DE3811">
      <w:pPr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оценивать качество выполнения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в соответствии с предъявляемыми к ней требованиями (отзыв научного руководителя). </w:t>
      </w:r>
    </w:p>
    <w:p w:rsidR="00D2676C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После получения окончательного варианта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научный руководитель составляет и подписывает письменный </w:t>
      </w:r>
      <w:r w:rsidRPr="00DE3811">
        <w:rPr>
          <w:rFonts w:ascii="Times New Roman" w:hAnsi="Times New Roman" w:cs="Times New Roman"/>
          <w:b/>
          <w:bCs/>
          <w:sz w:val="28"/>
          <w:szCs w:val="28"/>
        </w:rPr>
        <w:t>отзыв</w:t>
      </w:r>
      <w:r w:rsidRPr="00DE3811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всесторонне  характеризует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качество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, (форма отзыва представлена в </w:t>
      </w:r>
      <w:r w:rsidR="00E26C99" w:rsidRPr="00E26C99">
        <w:rPr>
          <w:rFonts w:ascii="Times New Roman" w:hAnsi="Times New Roman" w:cs="Times New Roman"/>
          <w:bCs/>
          <w:sz w:val="28"/>
          <w:szCs w:val="28"/>
        </w:rPr>
        <w:t>приложении 3</w:t>
      </w:r>
      <w:r w:rsidRPr="00DE3811">
        <w:rPr>
          <w:rFonts w:ascii="Times New Roman" w:hAnsi="Times New Roman" w:cs="Times New Roman"/>
          <w:sz w:val="28"/>
          <w:szCs w:val="28"/>
        </w:rPr>
        <w:t xml:space="preserve">). При этом руководитель не выставляет оценку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, а только рекомендует или не рекомендует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к защите в ГАК.</w:t>
      </w:r>
    </w:p>
    <w:p w:rsidR="004777A6" w:rsidRPr="00DE3811" w:rsidRDefault="004777A6" w:rsidP="004777A6">
      <w:pPr>
        <w:pStyle w:val="ad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DE3811">
        <w:rPr>
          <w:b/>
          <w:bCs/>
          <w:color w:val="auto"/>
          <w:sz w:val="28"/>
          <w:szCs w:val="28"/>
        </w:rPr>
        <w:t>Объем отзыва</w:t>
      </w:r>
      <w:r w:rsidRPr="00DE3811">
        <w:rPr>
          <w:color w:val="auto"/>
          <w:sz w:val="28"/>
          <w:szCs w:val="28"/>
        </w:rPr>
        <w:t xml:space="preserve"> научного руководителя должен составлять </w:t>
      </w:r>
      <w:r w:rsidRPr="00DE3811">
        <w:rPr>
          <w:b/>
          <w:bCs/>
          <w:color w:val="auto"/>
          <w:sz w:val="28"/>
          <w:szCs w:val="28"/>
        </w:rPr>
        <w:t xml:space="preserve">не менее </w:t>
      </w:r>
      <w:r w:rsidR="00B136FF">
        <w:rPr>
          <w:b/>
          <w:bCs/>
          <w:color w:val="auto"/>
          <w:sz w:val="28"/>
          <w:szCs w:val="28"/>
        </w:rPr>
        <w:t>двух</w:t>
      </w:r>
      <w:r w:rsidRPr="00DE3811">
        <w:rPr>
          <w:b/>
          <w:bCs/>
          <w:color w:val="auto"/>
          <w:sz w:val="28"/>
          <w:szCs w:val="28"/>
        </w:rPr>
        <w:t xml:space="preserve"> страниц</w:t>
      </w:r>
      <w:r w:rsidRPr="00DE3811">
        <w:rPr>
          <w:color w:val="auto"/>
          <w:sz w:val="28"/>
          <w:szCs w:val="28"/>
        </w:rPr>
        <w:t xml:space="preserve"> машинописного текста.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С целью получения дополнительной объективной оценки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труда  студента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специалистами в соответствующей области проводится </w:t>
      </w:r>
      <w:r w:rsidRPr="00E26C99">
        <w:rPr>
          <w:rFonts w:ascii="Times New Roman" w:hAnsi="Times New Roman" w:cs="Times New Roman"/>
          <w:bCs/>
          <w:sz w:val="28"/>
          <w:szCs w:val="28"/>
        </w:rPr>
        <w:t xml:space="preserve">рецензирование </w:t>
      </w:r>
      <w:proofErr w:type="spellStart"/>
      <w:r w:rsidRPr="00E26C99">
        <w:rPr>
          <w:rFonts w:ascii="Times New Roman" w:hAnsi="Times New Roman" w:cs="Times New Roman"/>
          <w:bCs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E26C99">
        <w:rPr>
          <w:rFonts w:ascii="Times New Roman" w:hAnsi="Times New Roman" w:cs="Times New Roman"/>
          <w:i/>
          <w:sz w:val="28"/>
          <w:szCs w:val="28"/>
        </w:rPr>
        <w:t>внешним рецензентом</w:t>
      </w:r>
      <w:r w:rsidRPr="00DE38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777A6" w:rsidRPr="00DE3811" w:rsidRDefault="00D2676C" w:rsidP="004777A6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 рецензии должны быть отмечены следующие важные аспекты: степень изучения данной темы,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актуальность, насколько успешно студент справился с рассмотрением теоретических и практических вопросов. Затем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развернутая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характеристика каждого раздела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 выделением положительных сторон и недостатков. В заключение рецензент излагает свою точку зрения об общем уровне работы и выставляет оценку, которая выносится на рассмотрение ГАК (</w:t>
      </w:r>
      <w:r w:rsidR="00E26C99" w:rsidRPr="00E26C99">
        <w:rPr>
          <w:rFonts w:ascii="Times New Roman" w:hAnsi="Times New Roman" w:cs="Times New Roman"/>
          <w:bCs/>
          <w:sz w:val="28"/>
          <w:szCs w:val="28"/>
        </w:rPr>
        <w:t>приложение 4</w:t>
      </w:r>
      <w:r w:rsidRPr="00DE3811">
        <w:rPr>
          <w:rFonts w:ascii="Times New Roman" w:hAnsi="Times New Roman" w:cs="Times New Roman"/>
          <w:sz w:val="28"/>
          <w:szCs w:val="28"/>
        </w:rPr>
        <w:t>).</w:t>
      </w:r>
      <w:r w:rsidR="004777A6" w:rsidRPr="004777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77A6" w:rsidRPr="00DE3811">
        <w:rPr>
          <w:rFonts w:ascii="Times New Roman" w:hAnsi="Times New Roman" w:cs="Times New Roman"/>
          <w:b/>
          <w:bCs/>
          <w:sz w:val="28"/>
          <w:szCs w:val="28"/>
        </w:rPr>
        <w:t>Объем рецензии</w:t>
      </w:r>
      <w:r w:rsidR="004777A6" w:rsidRPr="00DE3811">
        <w:rPr>
          <w:rFonts w:ascii="Times New Roman" w:hAnsi="Times New Roman" w:cs="Times New Roman"/>
          <w:sz w:val="28"/>
          <w:szCs w:val="28"/>
        </w:rPr>
        <w:t xml:space="preserve"> должен составлять не менее </w:t>
      </w:r>
      <w:r w:rsidR="004777A6">
        <w:rPr>
          <w:rFonts w:ascii="Times New Roman" w:hAnsi="Times New Roman" w:cs="Times New Roman"/>
          <w:b/>
          <w:bCs/>
          <w:sz w:val="28"/>
          <w:szCs w:val="28"/>
        </w:rPr>
        <w:t>двух</w:t>
      </w:r>
      <w:r w:rsidR="004777A6"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 страниц</w:t>
      </w:r>
      <w:r w:rsidR="004777A6" w:rsidRPr="00DE3811">
        <w:rPr>
          <w:rFonts w:ascii="Times New Roman" w:hAnsi="Times New Roman" w:cs="Times New Roman"/>
          <w:sz w:val="28"/>
          <w:szCs w:val="28"/>
        </w:rPr>
        <w:t xml:space="preserve"> машинописного текста. </w:t>
      </w:r>
    </w:p>
    <w:p w:rsidR="00D2676C" w:rsidRPr="004777A6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Желательным (не обязательным) элементом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является наличие </w:t>
      </w:r>
      <w:r w:rsidRPr="004777A6">
        <w:rPr>
          <w:rFonts w:ascii="Times New Roman" w:hAnsi="Times New Roman" w:cs="Times New Roman"/>
          <w:bCs/>
          <w:i/>
          <w:sz w:val="28"/>
          <w:szCs w:val="28"/>
        </w:rPr>
        <w:t>заявки на проведение научного исследования</w:t>
      </w:r>
      <w:r w:rsidRPr="00DE3811">
        <w:rPr>
          <w:rFonts w:ascii="Times New Roman" w:hAnsi="Times New Roman" w:cs="Times New Roman"/>
          <w:sz w:val="28"/>
          <w:szCs w:val="28"/>
        </w:rPr>
        <w:t xml:space="preserve"> с места прохождения практики. Она оформляется в том случае, если студент смог заинтересовать руководителей, специалистов организации в возможности практической пользы разработанных им рекомендаций по решению актуальных организационных проблем в рамках выполнении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. Заявка оформляется любой датой в рамках времени прохождения преддипломной практики. Образец оформления заявки представлен в </w:t>
      </w:r>
      <w:r w:rsidR="004777A6" w:rsidRPr="004777A6">
        <w:rPr>
          <w:rFonts w:ascii="Times New Roman" w:hAnsi="Times New Roman" w:cs="Times New Roman"/>
          <w:bCs/>
          <w:sz w:val="28"/>
          <w:szCs w:val="28"/>
        </w:rPr>
        <w:t>приложении 5</w:t>
      </w:r>
      <w:r w:rsidR="004777A6" w:rsidRPr="004777A6">
        <w:rPr>
          <w:rFonts w:ascii="Times New Roman" w:hAnsi="Times New Roman" w:cs="Times New Roman"/>
          <w:sz w:val="28"/>
          <w:szCs w:val="28"/>
        </w:rPr>
        <w:t>.</w:t>
      </w:r>
    </w:p>
    <w:p w:rsidR="00C043B3" w:rsidRPr="00DE3811" w:rsidRDefault="00C043B3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FF1025" w:rsidRDefault="00C043B3" w:rsidP="00FF1025">
      <w:pPr>
        <w:pStyle w:val="2"/>
        <w:jc w:val="center"/>
        <w:rPr>
          <w:rFonts w:ascii="Times New Roman" w:hAnsi="Times New Roman" w:cs="Times New Roman"/>
          <w:i w:val="0"/>
        </w:rPr>
      </w:pPr>
      <w:bookmarkStart w:id="8" w:name="_Toc404274762"/>
      <w:r w:rsidRPr="00FF1025">
        <w:rPr>
          <w:rFonts w:ascii="Times New Roman" w:hAnsi="Times New Roman" w:cs="Times New Roman"/>
          <w:i w:val="0"/>
        </w:rPr>
        <w:t>2.</w:t>
      </w:r>
      <w:r w:rsidR="004777A6">
        <w:rPr>
          <w:rFonts w:ascii="Times New Roman" w:hAnsi="Times New Roman" w:cs="Times New Roman"/>
          <w:i w:val="0"/>
        </w:rPr>
        <w:t>4</w:t>
      </w:r>
      <w:r w:rsidRPr="00FF1025">
        <w:rPr>
          <w:rFonts w:ascii="Times New Roman" w:hAnsi="Times New Roman" w:cs="Times New Roman"/>
          <w:i w:val="0"/>
        </w:rPr>
        <w:t xml:space="preserve"> </w:t>
      </w:r>
      <w:r w:rsidR="00D2676C" w:rsidRPr="00FF1025">
        <w:rPr>
          <w:rFonts w:ascii="Times New Roman" w:hAnsi="Times New Roman" w:cs="Times New Roman"/>
          <w:i w:val="0"/>
        </w:rPr>
        <w:t xml:space="preserve">Защита </w:t>
      </w:r>
      <w:proofErr w:type="spellStart"/>
      <w:r w:rsidR="000F2DE5">
        <w:rPr>
          <w:rFonts w:ascii="Times New Roman" w:hAnsi="Times New Roman" w:cs="Times New Roman"/>
          <w:i w:val="0"/>
        </w:rPr>
        <w:t>ВКР</w:t>
      </w:r>
      <w:bookmarkEnd w:id="8"/>
      <w:proofErr w:type="spellEnd"/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Завершающим этапом выполнения студентом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является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защита.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Кафедра должна предоставить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вместе с письменными отзывами научного руководителя и рецензента ответственному секретарю ГАК не позднее, чем за три дня до защиты.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Получение отрицательных отзыва и (или) рецензии не является препятствием к представлению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на защиту.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В случае предоставления отрицательных отзыва и (или) рецензии защита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проводится только в присутствии научного руководителя и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>(или) рецензента.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Студент должен иметь возможность ознакомиться с отзывом научного руководителя и рецензией не позднее, чем за три календарных дня до защиты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Порядок и процедура защиты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>1. Защита осущес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>твляется на открытом заседании аттестационной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комиссии. Дата, время и место защиты работ определяются расписанием итоговой государственной аттестации.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>2. Научный руководитель работы и рецензент, пожелавшие присутствовать на защите, пользуются правом совещательного голоса.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>3. Студент должен сдела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 xml:space="preserve">ть краткое сообщение (не более 7-8 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минут), в котором указывает 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>актуальность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темы, 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 xml:space="preserve">анализ финансовой проблемы и пути </w:t>
      </w:r>
      <w:proofErr w:type="spellStart"/>
      <w:r w:rsidR="004777A6">
        <w:rPr>
          <w:rFonts w:ascii="Times New Roman" w:eastAsia="Arial Unicode MS" w:hAnsi="Times New Roman" w:cs="Times New Roman"/>
          <w:sz w:val="28"/>
          <w:szCs w:val="28"/>
        </w:rPr>
        <w:t>ее</w:t>
      </w:r>
      <w:proofErr w:type="spellEnd"/>
      <w:r w:rsidR="004777A6">
        <w:rPr>
          <w:rFonts w:ascii="Times New Roman" w:eastAsia="Arial Unicode MS" w:hAnsi="Times New Roman" w:cs="Times New Roman"/>
          <w:sz w:val="28"/>
          <w:szCs w:val="28"/>
        </w:rPr>
        <w:t xml:space="preserve"> решения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>. Затем зачитываются отзывы руководителя и рецензента. Студенту может быть задан любой вопрос по содержанию работы как членам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комиссии, так и присутствующими. Заслушиваются ответы студента на заданные вопросы.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>4. ГАК на закрытом заседании обсуждает результаты защиты и простым большинством голосов выносит решение об оценке работы («отлично», «хорошо», «удовлетворительно», «неудовлетворительно»). При равном количестве голосов голос председател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>я ГАК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является решающим.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5. Итоговая оценка по результатам защиты работы студента проставляется в протокол заседания комиссии и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зачетную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книжку студента, в которых расписываются председатель и члены ГАК.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>6. Результаты защиты работ объявляются студентам в</w:t>
      </w:r>
      <w:r w:rsidR="004777A6">
        <w:rPr>
          <w:rFonts w:ascii="Times New Roman" w:eastAsia="Arial Unicode MS" w:hAnsi="Times New Roman" w:cs="Times New Roman"/>
          <w:sz w:val="28"/>
          <w:szCs w:val="28"/>
        </w:rPr>
        <w:t xml:space="preserve"> этот же день</w:t>
      </w:r>
      <w:r w:rsidRPr="00DE381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D2676C" w:rsidRPr="00DE3811" w:rsidRDefault="00D2676C" w:rsidP="00477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7. Апелляция результатов защиты </w:t>
      </w:r>
      <w:proofErr w:type="spellStart"/>
      <w:r w:rsidRPr="00DE3811">
        <w:rPr>
          <w:rFonts w:ascii="Times New Roman" w:eastAsia="Arial Unicode MS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eastAsia="Arial Unicode MS" w:hAnsi="Times New Roman" w:cs="Times New Roman"/>
          <w:sz w:val="28"/>
          <w:szCs w:val="28"/>
        </w:rPr>
        <w:t xml:space="preserve"> не допускается. </w:t>
      </w:r>
    </w:p>
    <w:p w:rsidR="00D2676C" w:rsidRPr="00DE3811" w:rsidRDefault="00D2676C" w:rsidP="004777A6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Подготовка к защите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представляет собой важную и ответственную работу. Высокая оценка руководителя </w:t>
      </w:r>
      <w:r w:rsidRPr="00DE3811">
        <w:rPr>
          <w:rFonts w:ascii="Times New Roman" w:hAnsi="Times New Roman" w:cs="Times New Roman"/>
          <w:color w:val="000000"/>
          <w:sz w:val="28"/>
          <w:szCs w:val="28"/>
        </w:rPr>
        <w:t>может быть снижена из-за плохой защиты. Для успешной защиты необходимо хорошо подготовить доклад</w:t>
      </w:r>
      <w:r w:rsidR="00824A5B">
        <w:rPr>
          <w:rFonts w:ascii="Times New Roman" w:hAnsi="Times New Roman" w:cs="Times New Roman"/>
          <w:color w:val="000000"/>
          <w:sz w:val="28"/>
          <w:szCs w:val="28"/>
        </w:rPr>
        <w:t>, желательно с</w:t>
      </w:r>
      <w:r w:rsidRPr="00DE3811">
        <w:rPr>
          <w:rFonts w:ascii="Times New Roman" w:hAnsi="Times New Roman" w:cs="Times New Roman"/>
          <w:sz w:val="28"/>
          <w:szCs w:val="28"/>
        </w:rPr>
        <w:t xml:space="preserve"> мультимедийной презентацией. Можно также подготовить раздаточный материал для председателя и членов ГАК.</w:t>
      </w:r>
    </w:p>
    <w:p w:rsidR="00D2676C" w:rsidRPr="00DE3811" w:rsidRDefault="00D2676C" w:rsidP="004777A6">
      <w:pPr>
        <w:spacing w:after="0" w:line="240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В докладе следует сказать о </w:t>
      </w:r>
      <w:proofErr w:type="gramStart"/>
      <w:r w:rsidRPr="00DE3811">
        <w:rPr>
          <w:rFonts w:ascii="Times New Roman" w:hAnsi="Times New Roman" w:cs="Times New Roman"/>
          <w:color w:val="000000"/>
          <w:sz w:val="28"/>
          <w:szCs w:val="28"/>
        </w:rPr>
        <w:t>том,  что</w:t>
      </w:r>
      <w:proofErr w:type="gramEnd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сделано лично студентом, чем он руководствовался при исследовании темы, что является предметом изучения, какие новые результаты достигнуты в ходе исследования и каковы вытекающие из исследования основные выводы. Доклад не должен быть перегружен цифровыми данными, которые могут приводиться только в том случае, если они необходимы для доказательства или иллюстрации того или иного вывода.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Доклад излагается студентом доходчиво, </w:t>
      </w:r>
      <w:proofErr w:type="spellStart"/>
      <w:r w:rsidRPr="00DE3811">
        <w:rPr>
          <w:rFonts w:ascii="Times New Roman" w:hAnsi="Times New Roman" w:cs="Times New Roman"/>
          <w:color w:val="000000"/>
          <w:sz w:val="28"/>
          <w:szCs w:val="28"/>
        </w:rPr>
        <w:t>четко</w:t>
      </w:r>
      <w:proofErr w:type="spellEnd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, свободно, без обращения к тексту. По окончании доклада студенту задают вопросы председатель, члены комиссии, присутствующие. Студенту разрешается пользоваться своей работой и раздаточным материалом. По докладу и ответам на вопросы члены ГАК судят о широте кругозора студента, его эрудиции, умении публично выступать и аргументировано отстаивать свою точку зрения. 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>После ответов студента на вопросы зачитывается отзыв научного руководителя, а также оглашается внешняя рецензия.</w:t>
      </w:r>
    </w:p>
    <w:p w:rsidR="00D2676C" w:rsidRPr="00DE3811" w:rsidRDefault="00D2676C" w:rsidP="00C020E5">
      <w:pPr>
        <w:shd w:val="clear" w:color="auto" w:fill="FFFFFF"/>
        <w:autoSpaceDE w:val="0"/>
        <w:autoSpaceDN w:val="0"/>
        <w:adjustRightInd w:val="0"/>
        <w:spacing w:after="0" w:line="235" w:lineRule="auto"/>
        <w:ind w:right="26"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Задачей ГАК является определение уровня теоретической подготовки студента, его подготовленности к профессиональной деятельности и принятие решения о возможности выдачи ему диплома о присвоении соответствующей квалификации. </w:t>
      </w:r>
    </w:p>
    <w:p w:rsidR="00D2676C" w:rsidRPr="00FF1025" w:rsidRDefault="00824A5B" w:rsidP="00FF1025">
      <w:pPr>
        <w:pStyle w:val="2"/>
        <w:jc w:val="center"/>
        <w:rPr>
          <w:rFonts w:ascii="Times New Roman" w:hAnsi="Times New Roman" w:cs="Times New Roman"/>
          <w:i w:val="0"/>
        </w:rPr>
      </w:pPr>
      <w:bookmarkStart w:id="9" w:name="_Toc404274763"/>
      <w:r w:rsidRPr="00FF1025">
        <w:rPr>
          <w:rFonts w:ascii="Times New Roman" w:hAnsi="Times New Roman" w:cs="Times New Roman"/>
          <w:i w:val="0"/>
        </w:rPr>
        <w:t>2.</w:t>
      </w:r>
      <w:r w:rsidR="00C020E5">
        <w:rPr>
          <w:rFonts w:ascii="Times New Roman" w:hAnsi="Times New Roman" w:cs="Times New Roman"/>
          <w:i w:val="0"/>
        </w:rPr>
        <w:t>5</w:t>
      </w:r>
      <w:r w:rsidRPr="00FF1025">
        <w:rPr>
          <w:rFonts w:ascii="Times New Roman" w:hAnsi="Times New Roman" w:cs="Times New Roman"/>
          <w:i w:val="0"/>
        </w:rPr>
        <w:t xml:space="preserve"> Оформление </w:t>
      </w:r>
      <w:proofErr w:type="spellStart"/>
      <w:r w:rsidRPr="00FF1025">
        <w:rPr>
          <w:rFonts w:ascii="Times New Roman" w:hAnsi="Times New Roman" w:cs="Times New Roman"/>
          <w:i w:val="0"/>
        </w:rPr>
        <w:t>ВКР</w:t>
      </w:r>
      <w:bookmarkEnd w:id="9"/>
      <w:proofErr w:type="spellEnd"/>
    </w:p>
    <w:p w:rsidR="00D2676C" w:rsidRPr="00DE3811" w:rsidRDefault="00D2676C" w:rsidP="00DE3811">
      <w:pPr>
        <w:pStyle w:val="a9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Текстовая часть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должна быть представлена в машинописном виде на одной стороне листа бумаги формата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А4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. Допускается представлять таблицы и иллюстрации на листах бумаги формата не более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А3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Шрифт </w:t>
      </w:r>
      <w:r w:rsidRPr="00DE381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DE3811">
        <w:rPr>
          <w:rFonts w:ascii="Times New Roman" w:hAnsi="Times New Roman" w:cs="Times New Roman"/>
          <w:sz w:val="28"/>
          <w:szCs w:val="28"/>
        </w:rPr>
        <w:t xml:space="preserve"> кегль 14, межстрочный интервал 1,5, выравнивание текста по ширине. Параметры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 xml:space="preserve">полей: </w:t>
      </w:r>
      <w:r w:rsidR="00C020E5">
        <w:rPr>
          <w:rFonts w:ascii="Times New Roman" w:hAnsi="Times New Roman" w:cs="Times New Roman"/>
          <w:sz w:val="28"/>
          <w:szCs w:val="28"/>
        </w:rPr>
        <w:t xml:space="preserve"> левое</w:t>
      </w:r>
      <w:proofErr w:type="gramEnd"/>
      <w:r w:rsidR="00C020E5">
        <w:rPr>
          <w:rFonts w:ascii="Times New Roman" w:hAnsi="Times New Roman" w:cs="Times New Roman"/>
          <w:sz w:val="28"/>
          <w:szCs w:val="28"/>
        </w:rPr>
        <w:t xml:space="preserve"> – 35</w:t>
      </w:r>
      <w:r w:rsidRPr="00DE3811">
        <w:rPr>
          <w:rFonts w:ascii="Times New Roman" w:hAnsi="Times New Roman" w:cs="Times New Roman"/>
          <w:sz w:val="28"/>
          <w:szCs w:val="28"/>
        </w:rPr>
        <w:t xml:space="preserve"> мм; правое  – 10 мм; верхнее  – 20 мм; нижнее  –  20 мм, абзац – 1,25 см.</w:t>
      </w:r>
    </w:p>
    <w:p w:rsidR="00D2676C" w:rsidRPr="00DE3811" w:rsidRDefault="00D2676C" w:rsidP="00C02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Титульный лист оформляется по установленному образцу (</w:t>
      </w:r>
      <w:r w:rsidR="00C020E5" w:rsidRPr="00C020E5">
        <w:rPr>
          <w:rFonts w:ascii="Times New Roman" w:hAnsi="Times New Roman" w:cs="Times New Roman"/>
          <w:bCs/>
          <w:sz w:val="28"/>
          <w:szCs w:val="28"/>
        </w:rPr>
        <w:t>приложение 6</w:t>
      </w:r>
      <w:r w:rsidR="00C020E5" w:rsidRPr="00C020E5">
        <w:rPr>
          <w:rFonts w:ascii="Times New Roman" w:hAnsi="Times New Roman" w:cs="Times New Roman"/>
          <w:sz w:val="28"/>
          <w:szCs w:val="28"/>
        </w:rPr>
        <w:t>).</w:t>
      </w:r>
    </w:p>
    <w:p w:rsidR="00D2676C" w:rsidRPr="00DE3811" w:rsidRDefault="00D2676C" w:rsidP="00C02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Все страницы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обязательно должны быть пронумерованы. Страницы с рисунками и приложениями должны иметь сквозную нумерацию. Первой страницей является титульный лист, на котором номер страницы не проставляется.</w:t>
      </w:r>
      <w:r w:rsidR="00A7025C">
        <w:rPr>
          <w:rFonts w:ascii="Times New Roman" w:hAnsi="Times New Roman" w:cs="Times New Roman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 xml:space="preserve">Далее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идет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содержание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</w:t>
      </w:r>
      <w:r w:rsidRPr="00DE381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 xml:space="preserve">Нумерация начинается с третьего листа (введение) и заканчивается последним. Номера страниц проставляются </w:t>
      </w:r>
      <w:r w:rsidR="00C020E5">
        <w:rPr>
          <w:rFonts w:ascii="Times New Roman" w:hAnsi="Times New Roman" w:cs="Times New Roman"/>
          <w:sz w:val="28"/>
          <w:szCs w:val="28"/>
        </w:rPr>
        <w:t>в верху страницы по центру</w:t>
      </w:r>
      <w:r w:rsidRPr="00DE3811">
        <w:rPr>
          <w:rFonts w:ascii="Times New Roman" w:hAnsi="Times New Roman" w:cs="Times New Roman"/>
          <w:sz w:val="28"/>
          <w:szCs w:val="28"/>
        </w:rPr>
        <w:t>. Иллюстрации и таблицы, рас</w:t>
      </w:r>
      <w:r w:rsidR="005B24D6">
        <w:rPr>
          <w:rFonts w:ascii="Times New Roman" w:hAnsi="Times New Roman" w:cs="Times New Roman"/>
          <w:sz w:val="28"/>
          <w:szCs w:val="28"/>
        </w:rPr>
        <w:t>положенные на отдельных листах,</w:t>
      </w:r>
      <w:r w:rsidRPr="00DE3811">
        <w:rPr>
          <w:rFonts w:ascii="Times New Roman" w:hAnsi="Times New Roman" w:cs="Times New Roman"/>
          <w:sz w:val="28"/>
          <w:szCs w:val="28"/>
        </w:rPr>
        <w:t xml:space="preserve"> входят в общую нумерацию страниц.</w:t>
      </w:r>
    </w:p>
    <w:p w:rsidR="00D2676C" w:rsidRPr="00DE3811" w:rsidRDefault="00D2676C" w:rsidP="00C020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Каждая новая глава начинается с новой страницы; это же правило относится к другим основным структурным частям работы (введению, заключению, списку </w:t>
      </w:r>
      <w:r w:rsidR="00C020E5">
        <w:rPr>
          <w:rFonts w:ascii="Times New Roman" w:hAnsi="Times New Roman" w:cs="Times New Roman"/>
          <w:sz w:val="28"/>
          <w:szCs w:val="28"/>
        </w:rPr>
        <w:t>использ</w:t>
      </w:r>
      <w:r w:rsidR="00A7025C">
        <w:rPr>
          <w:rFonts w:ascii="Times New Roman" w:hAnsi="Times New Roman" w:cs="Times New Roman"/>
          <w:sz w:val="28"/>
          <w:szCs w:val="28"/>
        </w:rPr>
        <w:t>уемых</w:t>
      </w:r>
      <w:r w:rsidR="00C020E5">
        <w:rPr>
          <w:rFonts w:ascii="Times New Roman" w:hAnsi="Times New Roman" w:cs="Times New Roman"/>
          <w:sz w:val="28"/>
          <w:szCs w:val="28"/>
        </w:rPr>
        <w:t xml:space="preserve"> источников</w:t>
      </w:r>
      <w:r w:rsidRPr="00DE3811">
        <w:rPr>
          <w:rFonts w:ascii="Times New Roman" w:hAnsi="Times New Roman" w:cs="Times New Roman"/>
          <w:sz w:val="28"/>
          <w:szCs w:val="28"/>
        </w:rPr>
        <w:t>, приложениям и т.д.). Все структурные элементы работы выполняются одним шрифтом.</w:t>
      </w: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Главы и параграфы должны иметь порядковую нумерацию в пределах всего текста (главы: 1, 2, 3; параграфы: 1.1; 1.2; 1.3). </w:t>
      </w: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Названия всех основных структурных частей диплома (введение, главы, выводы по главам, заключение, список </w:t>
      </w:r>
      <w:r w:rsidR="00A7025C">
        <w:rPr>
          <w:rFonts w:ascii="Times New Roman" w:hAnsi="Times New Roman" w:cs="Times New Roman"/>
          <w:sz w:val="28"/>
          <w:szCs w:val="28"/>
        </w:rPr>
        <w:t>используемой</w:t>
      </w:r>
      <w:r w:rsidRPr="00DE3811">
        <w:rPr>
          <w:rFonts w:ascii="Times New Roman" w:hAnsi="Times New Roman" w:cs="Times New Roman"/>
          <w:sz w:val="28"/>
          <w:szCs w:val="28"/>
        </w:rPr>
        <w:t xml:space="preserve"> литературы, приложения) пишутся прописными буквами, шрифт полужирный, размер ш</w:t>
      </w:r>
      <w:r w:rsidR="003E64A4">
        <w:rPr>
          <w:rFonts w:ascii="Times New Roman" w:hAnsi="Times New Roman" w:cs="Times New Roman"/>
          <w:sz w:val="28"/>
          <w:szCs w:val="28"/>
        </w:rPr>
        <w:t xml:space="preserve">рифта – 14. Названия глав, введение, </w:t>
      </w:r>
      <w:r w:rsidRPr="00DE3811">
        <w:rPr>
          <w:rFonts w:ascii="Times New Roman" w:hAnsi="Times New Roman" w:cs="Times New Roman"/>
          <w:sz w:val="28"/>
          <w:szCs w:val="28"/>
        </w:rPr>
        <w:t>заключение, список использ</w:t>
      </w:r>
      <w:r w:rsidR="00A7025C">
        <w:rPr>
          <w:rFonts w:ascii="Times New Roman" w:hAnsi="Times New Roman" w:cs="Times New Roman"/>
          <w:sz w:val="28"/>
          <w:szCs w:val="28"/>
        </w:rPr>
        <w:t>уем</w:t>
      </w:r>
      <w:r w:rsidRPr="00DE3811">
        <w:rPr>
          <w:rFonts w:ascii="Times New Roman" w:hAnsi="Times New Roman" w:cs="Times New Roman"/>
          <w:sz w:val="28"/>
          <w:szCs w:val="28"/>
        </w:rPr>
        <w:t>ой литературы, приложения – выравниваются по центру, в конце точка не ставится.</w:t>
      </w: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Названия параграфов пишутся строчными буквами, шрифт полужирный, размер шрифта – 14, выравниваются по центру, точка в конце не ставится.</w:t>
      </w:r>
    </w:p>
    <w:p w:rsidR="00D2676C" w:rsidRPr="00DE3811" w:rsidRDefault="00D2676C" w:rsidP="00C020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1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E381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2676C" w:rsidRPr="00DE3811" w:rsidRDefault="00D2676C" w:rsidP="003E64A4">
      <w:pPr>
        <w:spacing w:after="0" w:line="235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D2676C" w:rsidRDefault="00D2676C" w:rsidP="003E64A4">
      <w:pPr>
        <w:spacing w:after="0" w:line="235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64A4" w:rsidRPr="003E64A4" w:rsidRDefault="003E64A4" w:rsidP="003E6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ГЛAВA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1.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ТE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PEТИЧECКИE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CПEКТЫ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УПP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ВЛEНИЯ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КP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ДИТНЫМ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PИ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КOМ</w:t>
      </w:r>
      <w:proofErr w:type="spellEnd"/>
    </w:p>
    <w:p w:rsidR="003E64A4" w:rsidRPr="003E64A4" w:rsidRDefault="003E64A4" w:rsidP="003E64A4">
      <w:pPr>
        <w:spacing w:after="0" w:line="235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4A4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A7025C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r w:rsidRPr="003E64A4">
        <w:rPr>
          <w:rFonts w:ascii="Times New Roman" w:hAnsi="Times New Roman" w:cs="Times New Roman"/>
          <w:b/>
          <w:sz w:val="28"/>
          <w:szCs w:val="28"/>
        </w:rPr>
        <w:t xml:space="preserve">и виды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кpeдитнoгo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pиcкa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3E64A4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ммepчecкoгo</w:t>
      </w:r>
      <w:proofErr w:type="spellEnd"/>
      <w:r w:rsidRPr="003E64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 w:cs="Times New Roman"/>
          <w:b/>
          <w:sz w:val="28"/>
          <w:szCs w:val="28"/>
        </w:rPr>
        <w:t>бaнкa</w:t>
      </w:r>
      <w:proofErr w:type="spellEnd"/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A4" w:rsidRDefault="003E64A4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должна иметь </w:t>
      </w:r>
      <w:proofErr w:type="spellStart"/>
      <w:r w:rsidRPr="00DE3811">
        <w:rPr>
          <w:rFonts w:ascii="Times New Roman" w:hAnsi="Times New Roman" w:cs="Times New Roman"/>
          <w:b/>
          <w:bCs/>
          <w:sz w:val="28"/>
          <w:szCs w:val="28"/>
        </w:rPr>
        <w:t>твердую</w:t>
      </w:r>
      <w:proofErr w:type="spellEnd"/>
      <w:r w:rsidRPr="00DE3811">
        <w:rPr>
          <w:rFonts w:ascii="Times New Roman" w:hAnsi="Times New Roman" w:cs="Times New Roman"/>
          <w:b/>
          <w:bCs/>
          <w:sz w:val="28"/>
          <w:szCs w:val="28"/>
        </w:rPr>
        <w:t xml:space="preserve"> обложку и быть переплетена типографским способом.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При сшивании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открывается титульным листом. Далее последовательно идут: заявка на написание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(при наличии), внешняя рецензия, отзыв научного руководителя, содержание, введение и т.д. по тексту работы.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 внутренней стороне обложки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приклеивается бумажный конверт с </w:t>
      </w:r>
      <w:r w:rsidRPr="00DE3811">
        <w:rPr>
          <w:rFonts w:ascii="Times New Roman" w:hAnsi="Times New Roman" w:cs="Times New Roman"/>
          <w:b/>
          <w:bCs/>
          <w:sz w:val="28"/>
          <w:szCs w:val="28"/>
        </w:rPr>
        <w:t>диском</w:t>
      </w:r>
      <w:r w:rsidRPr="00DE3811">
        <w:rPr>
          <w:rFonts w:ascii="Times New Roman" w:hAnsi="Times New Roman" w:cs="Times New Roman"/>
          <w:sz w:val="28"/>
          <w:szCs w:val="28"/>
        </w:rPr>
        <w:t xml:space="preserve">, на котором представлена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 На диске подписывается ФИО студента и название темы.</w:t>
      </w:r>
    </w:p>
    <w:p w:rsidR="00CA5EE0" w:rsidRDefault="00D2676C" w:rsidP="00CA5EE0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Таблицы и рисунки должны иметь названия и сплошную порядковую нумерацию (напри</w:t>
      </w:r>
      <w:r w:rsidR="00CA5EE0">
        <w:rPr>
          <w:rFonts w:ascii="Times New Roman" w:hAnsi="Times New Roman" w:cs="Times New Roman"/>
          <w:sz w:val="28"/>
          <w:szCs w:val="28"/>
        </w:rPr>
        <w:t>мер, табл. 1, рис. 3),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="00CA5EE0" w:rsidRPr="00DE3811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proofErr w:type="spellStart"/>
      <w:r w:rsidR="00CA5EE0" w:rsidRPr="00DE3811">
        <w:rPr>
          <w:rFonts w:ascii="Times New Roman" w:hAnsi="Times New Roman" w:cs="Times New Roman"/>
          <w:sz w:val="28"/>
          <w:szCs w:val="28"/>
        </w:rPr>
        <w:t>помещенных</w:t>
      </w:r>
      <w:proofErr w:type="spellEnd"/>
      <w:r w:rsidR="00CA5EE0" w:rsidRPr="00DE3811">
        <w:rPr>
          <w:rFonts w:ascii="Times New Roman" w:hAnsi="Times New Roman" w:cs="Times New Roman"/>
          <w:sz w:val="28"/>
          <w:szCs w:val="28"/>
        </w:rPr>
        <w:t xml:space="preserve"> в приложении</w:t>
      </w:r>
      <w:r w:rsidR="00CA5EE0">
        <w:rPr>
          <w:rFonts w:ascii="Times New Roman" w:hAnsi="Times New Roman" w:cs="Times New Roman"/>
          <w:sz w:val="28"/>
          <w:szCs w:val="28"/>
        </w:rPr>
        <w:t>.</w:t>
      </w:r>
      <w:r w:rsidR="00CA5EE0" w:rsidRPr="00CA5EE0">
        <w:rPr>
          <w:rFonts w:ascii="Times New Roman" w:hAnsi="Times New Roman" w:cs="Times New Roman"/>
          <w:sz w:val="28"/>
          <w:szCs w:val="28"/>
        </w:rPr>
        <w:t xml:space="preserve"> </w:t>
      </w:r>
      <w:r w:rsidR="00CA5EE0" w:rsidRPr="00DE3811">
        <w:rPr>
          <w:rFonts w:ascii="Times New Roman" w:hAnsi="Times New Roman" w:cs="Times New Roman"/>
          <w:sz w:val="28"/>
          <w:szCs w:val="28"/>
        </w:rPr>
        <w:t xml:space="preserve">Таблицы и иллюстрации (рисунки, схемы, графики, диаграммы, фотоснимки и иной иллюстративный материал) следует </w:t>
      </w:r>
      <w:proofErr w:type="gramStart"/>
      <w:r w:rsidR="00CA5EE0" w:rsidRPr="00DE3811">
        <w:rPr>
          <w:rFonts w:ascii="Times New Roman" w:hAnsi="Times New Roman" w:cs="Times New Roman"/>
          <w:sz w:val="28"/>
          <w:szCs w:val="28"/>
        </w:rPr>
        <w:t>располагать  непосредственно</w:t>
      </w:r>
      <w:proofErr w:type="gramEnd"/>
      <w:r w:rsidR="00CA5EE0" w:rsidRPr="00DE3811">
        <w:rPr>
          <w:rFonts w:ascii="Times New Roman" w:hAnsi="Times New Roman" w:cs="Times New Roman"/>
          <w:sz w:val="28"/>
          <w:szCs w:val="28"/>
        </w:rPr>
        <w:t xml:space="preserve"> после текста, где они упоминаются впервые. На все таблицы и иллюстрации необходимо делать указания в тексте. </w:t>
      </w:r>
      <w:r w:rsidR="00CA5EE0">
        <w:rPr>
          <w:rFonts w:ascii="Times New Roman" w:hAnsi="Times New Roman" w:cs="Times New Roman"/>
          <w:sz w:val="28"/>
          <w:szCs w:val="28"/>
        </w:rPr>
        <w:t>Н</w:t>
      </w:r>
      <w:r w:rsidR="00CA5EE0" w:rsidRPr="00DE3811">
        <w:rPr>
          <w:rFonts w:ascii="Times New Roman" w:hAnsi="Times New Roman" w:cs="Times New Roman"/>
          <w:sz w:val="28"/>
          <w:szCs w:val="28"/>
        </w:rPr>
        <w:t>азвания таблиц, графиков, диаграмм выравниваются по центру, точка в конце не ставится</w:t>
      </w:r>
      <w:r w:rsidR="00CA5EE0">
        <w:rPr>
          <w:rFonts w:ascii="Times New Roman" w:hAnsi="Times New Roman" w:cs="Times New Roman"/>
          <w:sz w:val="28"/>
          <w:szCs w:val="28"/>
        </w:rPr>
        <w:t>.</w:t>
      </w:r>
    </w:p>
    <w:p w:rsidR="00CA5EE0" w:rsidRPr="00DE3811" w:rsidRDefault="00CA5EE0" w:rsidP="00CA5EE0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Номер и название рисунка, схемы, фото помещается под ним, выравнивание текста по центру, точка в конце названия не ставится.</w:t>
      </w:r>
    </w:p>
    <w:p w:rsidR="00D2676C" w:rsidRPr="00DE3811" w:rsidRDefault="00CA5EE0" w:rsidP="00C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1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3E64A4">
        <w:rPr>
          <w:rFonts w:ascii="Times New Roman" w:hAnsi="Times New Roman"/>
          <w:sz w:val="28"/>
          <w:szCs w:val="28"/>
        </w:rPr>
        <w:t>Модель синхронизации процессов</w:t>
      </w:r>
      <w:r w:rsidRPr="003E64A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ведения реестра контрактов,</w:t>
      </w:r>
      <w:r w:rsidRPr="003E64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64A4">
        <w:rPr>
          <w:rFonts w:ascii="Times New Roman" w:hAnsi="Times New Roman"/>
          <w:sz w:val="28"/>
          <w:szCs w:val="28"/>
        </w:rPr>
        <w:t>учета</w:t>
      </w:r>
      <w:proofErr w:type="spellEnd"/>
      <w:r w:rsidRPr="003E64A4">
        <w:rPr>
          <w:rFonts w:ascii="Times New Roman" w:hAnsi="Times New Roman"/>
          <w:sz w:val="28"/>
          <w:szCs w:val="28"/>
        </w:rPr>
        <w:t xml:space="preserve"> </w:t>
      </w:r>
      <w:r w:rsidRPr="00CA5EE0">
        <w:rPr>
          <w:rFonts w:ascii="Times New Roman" w:hAnsi="Times New Roman" w:cs="Times New Roman"/>
          <w:sz w:val="28"/>
          <w:szCs w:val="28"/>
        </w:rPr>
        <w:t>бюджетных</w:t>
      </w:r>
      <w:r w:rsidRPr="003E64A4">
        <w:rPr>
          <w:rFonts w:ascii="Times New Roman" w:hAnsi="Times New Roman"/>
          <w:sz w:val="28"/>
          <w:szCs w:val="28"/>
        </w:rPr>
        <w:t xml:space="preserve"> обязательств</w:t>
      </w:r>
      <w:r>
        <w:rPr>
          <w:rFonts w:ascii="Times New Roman" w:hAnsi="Times New Roman"/>
          <w:sz w:val="28"/>
          <w:szCs w:val="28"/>
        </w:rPr>
        <w:t xml:space="preserve"> представлена </w:t>
      </w:r>
      <w:r>
        <w:rPr>
          <w:rFonts w:ascii="Times New Roman" w:hAnsi="Times New Roman" w:cs="Times New Roman"/>
          <w:sz w:val="28"/>
          <w:szCs w:val="28"/>
        </w:rPr>
        <w:t>в виде схемы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(рис. </w:t>
      </w:r>
      <w:r w:rsidRPr="00DE38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4A4" w:rsidRDefault="00305061" w:rsidP="003E64A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</w:r>
      <w:r>
        <w:rPr>
          <w:rFonts w:ascii="Times New Roman" w:hAnsi="Times New Roman"/>
          <w:b/>
          <w:sz w:val="32"/>
          <w:szCs w:val="28"/>
        </w:rPr>
        <w:pict>
          <v:group id="_x0000_s1026" editas="canvas" style="width:463.8pt;height:295.9pt;mso-position-horizontal-relative:char;mso-position-vertical-relative:line" coordorigin="2361,9742" coordsize="7140,455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1;top:9742;width:7140;height:4557" o:preferrelative="f">
              <v:fill o:detectmouseclick="t"/>
              <v:path o:extrusionok="t" o:connecttype="none"/>
              <o:lock v:ext="edit" text="t"/>
            </v:shape>
            <v:group id="_x0000_s1028" style="position:absolute;left:2361;top:9742;width:7140;height:4557" coordorigin="2361,9742" coordsize="7049,4023">
              <v:rect id="_x0000_s1029" style="position:absolute;left:2361;top:9864;width:3116;height:568" stroked="f">
                <v:textbox style="mso-next-textbox:#_x0000_s1029">
                  <w:txbxContent>
                    <w:p w:rsidR="00305061" w:rsidRPr="001D4BAF" w:rsidRDefault="00305061" w:rsidP="003E64A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1D4BAF">
                        <w:rPr>
                          <w:rFonts w:ascii="Times New Roman" w:hAnsi="Times New Roman"/>
                          <w:b/>
                          <w:sz w:val="24"/>
                        </w:rPr>
                        <w:t>«Единый портал бюджетной системы»</w:t>
                      </w:r>
                    </w:p>
                  </w:txbxContent>
                </v:textbox>
              </v:rect>
              <v:group id="_x0000_s1030" style="position:absolute;left:2480;top:9742;width:6930;height:4023" coordorigin="2480,9951" coordsize="6930,3812">
                <v:rect id="_x0000_s1031" style="position:absolute;left:5909;top:9951;width:3501;height:3812" filled="f">
                  <v:stroke dashstyle="dash"/>
                </v:rect>
                <v:group id="_x0000_s1032" style="position:absolute;left:2480;top:9951;width:6892;height:3812" coordorigin="2480,9951" coordsize="6892,3812">
                  <v:rect id="_x0000_s1033" style="position:absolute;left:6359;top:10038;width:2616;height:567" stroked="f">
                    <v:textbox style="mso-next-textbox:#_x0000_s1033">
                      <w:txbxContent>
                        <w:p w:rsidR="00305061" w:rsidRPr="001F390D" w:rsidRDefault="00305061" w:rsidP="003E6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1F390D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Федеральное казначейство</w:t>
                          </w:r>
                        </w:p>
                      </w:txbxContent>
                    </v:textbox>
                  </v:rect>
                  <v:group id="_x0000_s1034" style="position:absolute;left:2775;top:10662;width:1964;height:2991" coordorigin="2721,10605" coordsize="2553,2991">
                    <v:rect id="_x0000_s1035" style="position:absolute;left:2721;top:10605;width:2552;height:787">
                      <v:shadow on="t" opacity=".5" offset="6pt,-6pt"/>
                      <v:textbox style="mso-next-textbox:#_x0000_s1035">
                        <w:txbxContent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1.Формирование</w:t>
                            </w:r>
                            <w:proofErr w:type="spellEnd"/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документов:</w:t>
                            </w:r>
                          </w:p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Бюджетные обязательства;</w:t>
                            </w:r>
                          </w:p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 Сведения о контракте</w:t>
                            </w:r>
                          </w:p>
                        </w:txbxContent>
                      </v:textbox>
                    </v:rect>
                    <v:rect id="_x0000_s1036" style="position:absolute;left:2721;top:11392;width:2553;height:719">
                      <v:shadow on="t" opacity=".5" offset="6pt,-6pt"/>
                      <v:textbox style="mso-next-textbox:#_x0000_s1036">
                        <w:txbxContent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2. Подписание соглашений:</w:t>
                            </w:r>
                          </w:p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о </w:t>
                            </w:r>
                            <w:proofErr w:type="spellStart"/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госзадании</w:t>
                            </w:r>
                            <w:proofErr w:type="spellEnd"/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- о субсидии</w:t>
                            </w:r>
                          </w:p>
                        </w:txbxContent>
                      </v:textbox>
                    </v:rect>
                    <v:rect id="_x0000_s1037" style="position:absolute;left:2722;top:12111;width:2552;height:338">
                      <v:shadow on="t" opacity=".5" offset="6pt,-6pt"/>
                      <v:textbox style="mso-next-textbox:#_x0000_s1037">
                        <w:txbxContent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3. Формирование </w:t>
                            </w:r>
                            <w:proofErr w:type="spellStart"/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госзадания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38" style="position:absolute;left:2722;top:12449;width:2552;height:825">
                      <v:shadow on="t" opacity=".5" offset="6pt,-6pt"/>
                      <v:textbox style="mso-next-textbox:#_x0000_s1038">
                        <w:txbxContent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4. Подписание соглашения о </w:t>
                            </w:r>
                          </w:p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Предоставлении межбюджетных трансфертов</w:t>
                            </w:r>
                          </w:p>
                        </w:txbxContent>
                      </v:textbox>
                    </v:rect>
                    <v:rect id="_x0000_s1039" style="position:absolute;left:2722;top:13274;width:2552;height:322">
                      <v:shadow on="t" opacity=".5" offset="6pt,-6pt"/>
                      <v:textbox style="mso-next-textbox:#_x0000_s1039">
                        <w:txbxContent>
                          <w:p w:rsidR="00305061" w:rsidRPr="00AF37DF" w:rsidRDefault="00305061" w:rsidP="003E64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5. Иные документы</w:t>
                            </w:r>
                          </w:p>
                        </w:txbxContent>
                      </v:textbox>
                    </v:rect>
                  </v:group>
                  <v:roundrect id="_x0000_s1040" style="position:absolute;left:4937;top:11154;width:966;height:410" arcsize="10923f">
                    <v:shadow opacity=".5" offset="6pt,-6pt"/>
                    <v:textbox style="mso-next-textbox:#_x0000_s1040">
                      <w:txbxContent>
                        <w:p w:rsidR="00305061" w:rsidRPr="00BA1202" w:rsidRDefault="00305061" w:rsidP="003E6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 w:rsidRPr="00BA1202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 xml:space="preserve">Реестр </w:t>
                          </w:r>
                          <w:proofErr w:type="spellStart"/>
                          <w:r w:rsidRPr="00BA1202">
                            <w:rPr>
                              <w:rFonts w:ascii="Times New Roman" w:hAnsi="Times New Roman"/>
                              <w:sz w:val="14"/>
                              <w:szCs w:val="14"/>
                            </w:rPr>
                            <w:t>госконтрактов</w:t>
                          </w:r>
                          <w:proofErr w:type="spellEnd"/>
                        </w:p>
                      </w:txbxContent>
                    </v:textbox>
                  </v:roundrect>
                  <v:roundrect id="_x0000_s1041" style="position:absolute;left:5010;top:12168;width:746;height:281" arcsize="10923f">
                    <v:shadow opacity=".5" offset="6pt,-6pt"/>
                    <v:textbox style="mso-next-textbox:#_x0000_s1041">
                      <w:txbxContent>
                        <w:p w:rsidR="00305061" w:rsidRPr="00AF37DF" w:rsidRDefault="00305061" w:rsidP="003E6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4"/>
                            </w:rPr>
                          </w:pPr>
                          <w:proofErr w:type="spellStart"/>
                          <w:r w:rsidRPr="00AF37DF">
                            <w:rPr>
                              <w:rFonts w:ascii="Times New Roman" w:hAnsi="Times New Roman"/>
                              <w:sz w:val="14"/>
                            </w:rPr>
                            <w:t>ГМУ</w:t>
                          </w:r>
                          <w:proofErr w:type="spellEnd"/>
                        </w:p>
                      </w:txbxContent>
                    </v:textbox>
                  </v:roundrect>
                  <v:roundrect id="_x0000_s1042" style="position:absolute;left:5010;top:12631;width:893;height:395" arcsize="10923f">
                    <v:shadow opacity=".5" offset="6pt,-6pt"/>
                    <v:textbox style="mso-next-textbox:#_x0000_s1042">
                      <w:txbxContent>
                        <w:p w:rsidR="00305061" w:rsidRPr="00BA1202" w:rsidRDefault="00305061" w:rsidP="003E64A4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</w:pPr>
                          <w:r w:rsidRPr="00BA1202">
                            <w:rPr>
                              <w:rFonts w:ascii="Times New Roman" w:hAnsi="Times New Roman"/>
                              <w:sz w:val="15"/>
                              <w:szCs w:val="15"/>
                            </w:rPr>
                            <w:t>Реестр соглашений</w:t>
                          </w:r>
                        </w:p>
                      </w:txbxContent>
                    </v:textbox>
                  </v:roundrect>
                  <v:group id="_x0000_s1043" style="position:absolute;left:6257;top:10335;width:3090;height:1415" coordorigin="6170,10547" coordsize="3091,1631">
                    <v:rect id="_x0000_s1044" style="position:absolute;left:7931;top:11129;width:429;height:263" stroked="f">
                      <v:textbox style="mso-next-textbox:#_x0000_s1044">
                        <w:txbxContent>
                          <w:p w:rsidR="00305061" w:rsidRPr="00F219DF" w:rsidRDefault="00305061" w:rsidP="003E64A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  <v:rect id="_x0000_s1045" style="position:absolute;left:7007;top:10547;width:1432;height:432">
                      <v:shadow opacity=".5" offset="6pt,-6pt"/>
                      <v:textbox style="mso-next-textbox:#_x0000_s1045">
                        <w:txbxContent>
                          <w:p w:rsidR="00305061" w:rsidRPr="00F219D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Реестр банковских гарантий</w:t>
                            </w:r>
                          </w:p>
                        </w:txbxContent>
                      </v:textbox>
                    </v:rect>
                    <v:rect id="_x0000_s1046" style="position:absolute;left:6170;top:11147;width:1103;height:515">
                      <v:shadow opacity=".5" offset="6pt,-6pt"/>
                      <v:textbox style="mso-next-textbox:#_x0000_s1046">
                        <w:txbxContent>
                          <w:p w:rsidR="00305061" w:rsidRPr="00F219D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Бюджетное обязательство</w:t>
                            </w:r>
                          </w:p>
                        </w:txbxContent>
                      </v:textbox>
                    </v:rect>
                    <v:rect id="_x0000_s1047" style="position:absolute;left:8228;top:11147;width:1033;height:515">
                      <v:shadow opacity=".5" offset="6pt,-6pt"/>
                      <v:textbox style="mso-next-textbox:#_x0000_s1047">
                        <w:txbxContent>
                          <w:p w:rsidR="00305061" w:rsidRPr="00F219D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Поставлено на </w:t>
                            </w:r>
                            <w:proofErr w:type="spellStart"/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учет</w:t>
                            </w:r>
                            <w:proofErr w:type="spellEnd"/>
                          </w:p>
                        </w:txbxContent>
                      </v:textbox>
                    </v:rect>
                    <v:rect id="_x0000_s1048" style="position:absolute;left:7153;top:11882;width:1138;height:296">
                      <v:shadow opacity=".5" offset="6pt,-6pt"/>
                      <v:textbox style="mso-next-textbox:#_x0000_s1048">
                        <w:txbxContent>
                          <w:p w:rsidR="00305061" w:rsidRPr="00F219D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219D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40302</w:t>
                            </w:r>
                          </w:p>
                        </w:txbxContent>
                      </v:textbox>
                    </v:re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_x0000_s1049" type="#_x0000_t4" style="position:absolute;left:7389;top:11147;width:664;height:515">
                      <v:textbox style="mso-next-textbox:#_x0000_s1049">
                        <w:txbxContent>
                          <w:p w:rsidR="00305061" w:rsidRPr="00D705BA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  <w:r w:rsidRPr="00D705BA"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  <w:t>проверка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50" type="#_x0000_t32" style="position:absolute;left:7273;top:11405;width:116;height:1" o:connectortype="straight"/>
                    <v:shape id="_x0000_s1051" type="#_x0000_t32" style="position:absolute;left:8053;top:11405;width:175;height:1" o:connectortype="straight">
                      <v:stroke endarrow="block"/>
                    </v:shape>
                    <v:shape id="_x0000_s1052" type="#_x0000_t32" style="position:absolute;left:7721;top:10979;width:2;height:168;flip:y" o:connectortype="straight">
                      <v:stroke endarrow="block"/>
                    </v:shape>
                    <v:shape id="_x0000_s1053" type="#_x0000_t32" style="position:absolute;left:7721;top:11662;width:1;height:220" o:connectortype="straight">
                      <v:stroke endarrow="block"/>
                    </v:shape>
                  </v:group>
                  <v:group id="_x0000_s1054" style="position:absolute;left:6282;top:12286;width:3090;height:534" coordorigin="6165,13031" coordsize="3090,533">
                    <v:rect id="_x0000_s1055" style="position:absolute;left:7925;top:13031;width:430;height:263" stroked="f">
                      <v:textbox style="mso-next-textbox:#_x0000_s1055">
                        <w:txbxContent>
                          <w:p w:rsidR="00305061" w:rsidRPr="00AF37DF" w:rsidRDefault="00305061" w:rsidP="003E64A4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  <v:rect id="_x0000_s1056" style="position:absolute;left:6165;top:13049;width:1103;height:515">
                      <v:shadow opacity=".5" offset="6pt,-6pt"/>
                      <v:textbox style="mso-next-textbox:#_x0000_s1056">
                        <w:txbxContent>
                          <w:p w:rsidR="00305061" w:rsidRPr="001D4BA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>Бюджетное обязательство</w:t>
                            </w:r>
                          </w:p>
                        </w:txbxContent>
                      </v:textbox>
                    </v:rect>
                    <v:rect id="_x0000_s1057" style="position:absolute;left:8222;top:13049;width:1033;height:515">
                      <v:shadow opacity=".5" offset="6pt,-6pt"/>
                      <v:textbox style="mso-next-textbox:#_x0000_s1057">
                        <w:txbxContent>
                          <w:p w:rsidR="00305061" w:rsidRPr="001D4BA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Поставлено на </w:t>
                            </w:r>
                            <w:proofErr w:type="spellStart"/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>учет</w:t>
                            </w:r>
                            <w:proofErr w:type="spellEnd"/>
                          </w:p>
                        </w:txbxContent>
                      </v:textbox>
                    </v:rect>
                    <v:shape id="_x0000_s1058" type="#_x0000_t4" style="position:absolute;left:7383;top:13049;width:664;height:515">
                      <v:textbox style="mso-next-textbox:#_x0000_s1058">
                        <w:txbxContent>
                          <w:p w:rsidR="00305061" w:rsidRPr="001D4BAF" w:rsidRDefault="00305061" w:rsidP="003E64A4">
                            <w:pPr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2"/>
                              </w:rPr>
                              <w:t>проверка</w:t>
                            </w:r>
                          </w:p>
                          <w:p w:rsidR="00305061" w:rsidRPr="001D4BAF" w:rsidRDefault="00305061" w:rsidP="003E64A4">
                            <w:pPr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2"/>
                              </w:rPr>
                              <w:t>проверка</w:t>
                            </w:r>
                          </w:p>
                        </w:txbxContent>
                      </v:textbox>
                    </v:shape>
                    <v:shape id="_x0000_s1059" type="#_x0000_t32" style="position:absolute;left:7268;top:13307;width:115;height:1" o:connectortype="straight"/>
                    <v:shape id="_x0000_s1060" type="#_x0000_t32" style="position:absolute;left:8047;top:13307;width:175;height:1" o:connectortype="straight">
                      <v:stroke endarrow="block"/>
                    </v:shape>
                  </v:group>
                  <v:group id="_x0000_s1061" style="position:absolute;left:6282;top:13120;width:3090;height:533" coordorigin="6165,13031" coordsize="3090,533">
                    <v:rect id="_x0000_s1062" style="position:absolute;left:7925;top:13031;width:430;height:263" stroked="f">
                      <v:textbox style="mso-next-textbox:#_x0000_s1062">
                        <w:txbxContent>
                          <w:p w:rsidR="00305061" w:rsidRPr="00AF37DF" w:rsidRDefault="00305061" w:rsidP="003E64A4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AF37DF">
                              <w:rPr>
                                <w:rFonts w:ascii="Times New Roman" w:hAnsi="Times New Roman"/>
                                <w:sz w:val="16"/>
                              </w:rPr>
                              <w:t>да</w:t>
                            </w:r>
                          </w:p>
                        </w:txbxContent>
                      </v:textbox>
                    </v:rect>
                    <v:rect id="_x0000_s1063" style="position:absolute;left:6165;top:13049;width:1103;height:515">
                      <v:shadow opacity=".5" offset="6pt,-6pt"/>
                      <v:textbox style="mso-next-textbox:#_x0000_s1063">
                        <w:txbxContent>
                          <w:p w:rsidR="00305061" w:rsidRPr="001D4BA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>Бюджетное обязательство</w:t>
                            </w:r>
                          </w:p>
                        </w:txbxContent>
                      </v:textbox>
                    </v:rect>
                    <v:rect id="_x0000_s1064" style="position:absolute;left:8222;top:13049;width:1033;height:515">
                      <v:shadow opacity=".5" offset="6pt,-6pt"/>
                      <v:textbox style="mso-next-textbox:#_x0000_s1064">
                        <w:txbxContent>
                          <w:p w:rsidR="00305061" w:rsidRPr="001D4BAF" w:rsidRDefault="00305061" w:rsidP="003E64A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Поставлено на </w:t>
                            </w:r>
                            <w:proofErr w:type="spellStart"/>
                            <w:r w:rsidRPr="001D4BAF">
                              <w:rPr>
                                <w:rFonts w:ascii="Times New Roman" w:hAnsi="Times New Roman"/>
                                <w:sz w:val="18"/>
                              </w:rPr>
                              <w:t>учет</w:t>
                            </w:r>
                            <w:proofErr w:type="spellEnd"/>
                          </w:p>
                        </w:txbxContent>
                      </v:textbox>
                    </v:rect>
                    <v:shape id="_x0000_s1065" type="#_x0000_t4" style="position:absolute;left:7383;top:13049;width:664;height:515">
                      <v:textbox style="mso-next-textbox:#_x0000_s1065">
                        <w:txbxContent>
                          <w:p w:rsidR="00305061" w:rsidRPr="001D4BAF" w:rsidRDefault="00305061" w:rsidP="003E64A4">
                            <w:pPr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2"/>
                              </w:rPr>
                              <w:t>проверка</w:t>
                            </w:r>
                          </w:p>
                          <w:p w:rsidR="00305061" w:rsidRPr="001D4BAF" w:rsidRDefault="00305061" w:rsidP="003E64A4">
                            <w:pPr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  <w:r w:rsidRPr="001D4BAF">
                              <w:rPr>
                                <w:rFonts w:ascii="Times New Roman" w:hAnsi="Times New Roman"/>
                                <w:sz w:val="12"/>
                              </w:rPr>
                              <w:t>проверка</w:t>
                            </w:r>
                          </w:p>
                        </w:txbxContent>
                      </v:textbox>
                    </v:shape>
                    <v:shape id="_x0000_s1066" type="#_x0000_t32" style="position:absolute;left:7268;top:13307;width:115;height:1" o:connectortype="straight"/>
                    <v:shape id="_x0000_s1067" type="#_x0000_t32" style="position:absolute;left:8047;top:13307;width:175;height:1" o:connectortype="straight">
                      <v:stroke endarrow="block"/>
                    </v:shape>
                  </v:group>
                  <v:shape id="_x0000_s1068" type="#_x0000_t32" style="position:absolute;left:4738;top:11006;width:1461;height:1" o:connectortype="straight" strokeweight=".25pt">
                    <v:stroke endarrow="block"/>
                  </v:shape>
                  <v:shape id="_x0000_s1069" type="#_x0000_t32" style="position:absolute;left:4738;top:11302;width:167;height:1" o:connectortype="straight" strokeweight=".25pt">
                    <v:stroke endarrow="block"/>
                  </v:shape>
                  <v:rect id="_x0000_s1070" style="position:absolute;left:2480;top:9951;width:3502;height:3812" filled="f">
                    <v:stroke dashstyle="dash"/>
                  </v:rect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_x0000_s1071" type="#_x0000_t34" style="position:absolute;left:7123;top:9849;width:1;height:3429;rotation:90;flip:x" o:connectortype="elbow" adj="11037600,72860,-92296800" strokeweight="1.5pt"/>
                  <v:shape id="_x0000_s1072" type="#_x0000_t32" style="position:absolute;left:8838;top:11292;width:0;height:272;flip:y" o:connectortype="straight" strokeweight="1.5pt"/>
                  <v:shape id="_x0000_s1073" type="#_x0000_t32" style="position:absolute;left:4936;top:11823;width:0;height:1140" o:connectortype="straight"/>
                  <v:shape id="_x0000_s1074" type="#_x0000_t32" style="position:absolute;left:4771;top:11823;width:166;height:1" o:connectortype="straight"/>
                  <v:shape id="_x0000_s1075" type="#_x0000_t32" style="position:absolute;left:4769;top:12963;width:167;height:1" o:connectortype="straight"/>
                  <v:shape id="_x0000_s1076" type="#_x0000_t32" style="position:absolute;left:4937;top:12559;width:1345;height:1" o:connectortype="straight" strokeweight=".25pt">
                    <v:stroke endarrow="block"/>
                  </v:shape>
                  <v:shape id="_x0000_s1077" type="#_x0000_t32" style="position:absolute;left:4769;top:12315;width:237;height:1" o:connectortype="straight" strokeweight=".25pt">
                    <v:stroke endarrow="block"/>
                  </v:shape>
                  <v:shape id="_x0000_s1078" type="#_x0000_t32" style="position:absolute;left:4771;top:13465;width:1519;height:2" o:connectortype="straight">
                    <v:stroke endarrow="block"/>
                  </v:shape>
                  <v:shape id="_x0000_s1079" type="#_x0000_t32" style="position:absolute;left:4937;top:12830;width:73;height:1" o:connectortype="straight">
                    <v:stroke endarrow="block"/>
                  </v:shape>
                  <v:shapetype id="_x0000_t33" coordsize="21600,21600" o:spt="33" o:oned="t" path="m,l21600,r,21600e" filled="f">
                    <v:stroke joinstyle="miter"/>
                    <v:path arrowok="t" fillok="f" o:connecttype="none"/>
                    <o:lock v:ext="edit" shapetype="t"/>
                  </v:shapetype>
                  <v:shape id="_x0000_s1080" type="#_x0000_t33" style="position:absolute;left:7476;top:11247;width:143;height:3289;rotation:90" o:connectortype="elbow" adj="-1018936,-75921,-1018936" strokeweight="1.5pt">
                    <v:stroke endarrow="block"/>
                  </v:shape>
                </v:group>
              </v:group>
              <v:shape id="_x0000_s1081" type="#_x0000_t32" style="position:absolute;left:5409;top:11444;width:1;height:77;flip:y" o:connectortype="straight">
                <v:stroke endarrow="block"/>
              </v:shape>
            </v:group>
            <w10:anchorlock/>
          </v:group>
        </w:pict>
      </w:r>
    </w:p>
    <w:p w:rsidR="003E64A4" w:rsidRPr="003E64A4" w:rsidRDefault="003E64A4" w:rsidP="00CA5E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E64A4">
        <w:rPr>
          <w:rFonts w:ascii="Times New Roman" w:hAnsi="Times New Roman"/>
          <w:sz w:val="28"/>
          <w:szCs w:val="28"/>
        </w:rPr>
        <w:lastRenderedPageBreak/>
        <w:t>Рис.1</w:t>
      </w:r>
      <w:proofErr w:type="spellEnd"/>
      <w:r w:rsidR="00CA5EE0">
        <w:rPr>
          <w:rFonts w:ascii="Times New Roman" w:hAnsi="Times New Roman"/>
          <w:sz w:val="28"/>
          <w:szCs w:val="28"/>
        </w:rPr>
        <w:t>.</w:t>
      </w:r>
      <w:r w:rsidRPr="003E64A4">
        <w:rPr>
          <w:rFonts w:ascii="Times New Roman" w:hAnsi="Times New Roman"/>
          <w:sz w:val="28"/>
          <w:szCs w:val="28"/>
        </w:rPr>
        <w:t xml:space="preserve"> Модель синхронизации процессов</w:t>
      </w:r>
      <w:r w:rsidRPr="003E64A4">
        <w:rPr>
          <w:sz w:val="28"/>
          <w:szCs w:val="28"/>
        </w:rPr>
        <w:t xml:space="preserve"> </w:t>
      </w:r>
      <w:r w:rsidRPr="003E64A4">
        <w:rPr>
          <w:rFonts w:ascii="Times New Roman" w:hAnsi="Times New Roman"/>
          <w:sz w:val="28"/>
          <w:szCs w:val="28"/>
        </w:rPr>
        <w:t xml:space="preserve">ведения реестра </w:t>
      </w:r>
      <w:proofErr w:type="gramStart"/>
      <w:r w:rsidRPr="003E64A4">
        <w:rPr>
          <w:rFonts w:ascii="Times New Roman" w:hAnsi="Times New Roman"/>
          <w:sz w:val="28"/>
          <w:szCs w:val="28"/>
        </w:rPr>
        <w:t xml:space="preserve">контрактов,  </w:t>
      </w:r>
      <w:proofErr w:type="spellStart"/>
      <w:r w:rsidRPr="003E64A4">
        <w:rPr>
          <w:rFonts w:ascii="Times New Roman" w:hAnsi="Times New Roman"/>
          <w:sz w:val="28"/>
          <w:szCs w:val="28"/>
        </w:rPr>
        <w:t>учета</w:t>
      </w:r>
      <w:proofErr w:type="spellEnd"/>
      <w:proofErr w:type="gramEnd"/>
      <w:r w:rsidRPr="003E64A4">
        <w:rPr>
          <w:rFonts w:ascii="Times New Roman" w:hAnsi="Times New Roman"/>
          <w:sz w:val="28"/>
          <w:szCs w:val="28"/>
        </w:rPr>
        <w:t xml:space="preserve"> бюджетных обязательств</w:t>
      </w:r>
    </w:p>
    <w:p w:rsidR="00D2676C" w:rsidRPr="00DE3811" w:rsidRDefault="00D2676C" w:rsidP="00DE3811">
      <w:pPr>
        <w:suppressAutoHyphens/>
        <w:spacing w:after="0" w:line="360" w:lineRule="auto"/>
        <w:ind w:right="26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A5EE0" w:rsidRPr="00DE3811" w:rsidRDefault="00CA5EE0" w:rsidP="00CA5EE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Порядковый номер таблицы проставляется в право</w:t>
      </w:r>
      <w:r>
        <w:rPr>
          <w:rFonts w:ascii="Times New Roman" w:hAnsi="Times New Roman" w:cs="Times New Roman"/>
          <w:sz w:val="28"/>
          <w:szCs w:val="28"/>
        </w:rPr>
        <w:t xml:space="preserve">м верхнем углу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названием. </w:t>
      </w:r>
      <w:r w:rsidRPr="00DE3811">
        <w:rPr>
          <w:rFonts w:ascii="Times New Roman" w:hAnsi="Times New Roman" w:cs="Times New Roman"/>
          <w:sz w:val="28"/>
          <w:szCs w:val="28"/>
        </w:rPr>
        <w:t xml:space="preserve">В каждой таблице следует указывать единицы измерения показателей и период времени, к которому относятся данные. Если единица измерения в таблице является общей для всех числовых табличных данных, то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приводят в заголовке таблицы после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названия.</w:t>
      </w:r>
    </w:p>
    <w:p w:rsidR="00CA5EE0" w:rsidRPr="00DE3811" w:rsidRDefault="00CA5EE0" w:rsidP="00CA5EE0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Пример оформления таблицы (графика, диаграммы):</w:t>
      </w:r>
    </w:p>
    <w:p w:rsidR="00CA5EE0" w:rsidRPr="00DE3811" w:rsidRDefault="00CA5EE0" w:rsidP="00CA5EE0">
      <w:pPr>
        <w:spacing w:after="0" w:line="235" w:lineRule="auto"/>
        <w:ind w:right="26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Таблица 1</w:t>
      </w:r>
    </w:p>
    <w:p w:rsidR="00CA5EE0" w:rsidRPr="0013636C" w:rsidRDefault="0068671B" w:rsidP="00CA5EE0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</w:t>
      </w:r>
      <w:r w:rsidRPr="001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йтинг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5EE0" w:rsidRPr="001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1363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уппы</w:t>
      </w:r>
      <w:r w:rsidR="00CA5E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банков Российской Федерации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45"/>
        <w:gridCol w:w="8526"/>
      </w:tblGrid>
      <w:tr w:rsidR="005B5BD6" w:rsidRPr="005B5BD6" w:rsidTr="00B136FF">
        <w:tc>
          <w:tcPr>
            <w:tcW w:w="823" w:type="dxa"/>
          </w:tcPr>
          <w:p w:rsidR="005B5BD6" w:rsidRPr="005B5BD6" w:rsidRDefault="005B5BD6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8748" w:type="dxa"/>
          </w:tcPr>
          <w:p w:rsidR="005B5BD6" w:rsidRPr="005B5BD6" w:rsidRDefault="005B5BD6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AAA</w:t>
            </w:r>
            <w:proofErr w:type="spellEnd"/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Иcключитeльнaя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выcoкaя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cпocoбнocть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иcпoлнeнию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oбязaтeльcтв</w:t>
            </w:r>
            <w:proofErr w:type="spellEnd"/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BBB</w:t>
            </w:r>
            <w:proofErr w:type="spellEnd"/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Дocтaтoчнaя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cпocoбнocть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иcпoлнeнию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oбязaтeльcтв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бoлee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выcoкaя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чувcтвитeльнocть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нeблaгoпpиятным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дeлoвым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экoнoмичecким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уcлoвиям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длитeльнoм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пpoмeжуткe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вpeмeни</w:t>
            </w:r>
            <w:proofErr w:type="spellEnd"/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oпacнocти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кpaткocpoчнoй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пepcпeктивe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имeeтcя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cущecтвeннaя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нeoпpeдeлeннocть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cвязaннaя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чувcтвитeльнocтью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oтнoшeнию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нeблaгoпpиятным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дeлoвым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экoнoмичecким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уcлoвиям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Бoлee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выcoкaя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уязвимocть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пpи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нaличии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нeблaгoпpиятныx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дeлoвыx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экoнoмичecкиx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уcлoвий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oднaкo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нacтoящee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вpeмя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имeeтcя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вoзмoжнocть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иcпoлнeния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oбязaтeльcтв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CCC</w:t>
            </w:r>
            <w:proofErr w:type="spellEnd"/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нacтoящee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вpeмя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cущecтвуeт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знaчитeльный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pиcк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нeвыпoлнeния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oбязaтeльcтв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Иcпoлнeниe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oбязaтeльcтв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цeликoм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зaвиcит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oт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блaгoпpиятныx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дeлoвыx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финaнcoвыx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экoнoмичecкиx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уcлoвий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A5EE0" w:rsidRPr="005B5BD6" w:rsidTr="00B136FF">
        <w:tc>
          <w:tcPr>
            <w:tcW w:w="823" w:type="dxa"/>
          </w:tcPr>
          <w:p w:rsidR="00CA5EE0" w:rsidRPr="005B5BD6" w:rsidRDefault="00CA5EE0" w:rsidP="005B5B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</w:p>
        </w:tc>
        <w:tc>
          <w:tcPr>
            <w:tcW w:w="8748" w:type="dxa"/>
          </w:tcPr>
          <w:p w:rsidR="00CA5EE0" w:rsidRPr="005B5BD6" w:rsidRDefault="00CA5EE0" w:rsidP="005B5B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нacтoящee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вpeмя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нaxoдитcя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oчeнь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бoльшoй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oпacнocти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Уxудшeниe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пoлoжeния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нижe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пpeдыдущeгo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peйтингa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нacтoлькo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чтo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пoгaшeниe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пoлнocтью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нa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ocнoвe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извecтнoй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инфopмaции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пpизнaeтcя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вpяд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 </w:t>
            </w:r>
            <w:proofErr w:type="spellStart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вoзмoжным</w:t>
            </w:r>
            <w:proofErr w:type="spellEnd"/>
            <w:r w:rsidRPr="005B5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300F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Табли</w:t>
      </w:r>
      <w:r w:rsidR="00CA5EE0">
        <w:rPr>
          <w:rFonts w:ascii="Times New Roman" w:hAnsi="Times New Roman" w:cs="Times New Roman"/>
          <w:sz w:val="28"/>
          <w:szCs w:val="28"/>
        </w:rPr>
        <w:t xml:space="preserve">цу с большим количеством строк </w:t>
      </w:r>
      <w:r w:rsidRPr="00DE3811">
        <w:rPr>
          <w:rFonts w:ascii="Times New Roman" w:hAnsi="Times New Roman" w:cs="Times New Roman"/>
          <w:sz w:val="28"/>
          <w:szCs w:val="28"/>
        </w:rPr>
        <w:t xml:space="preserve">допускается переносить на другой лист. При переносе части таблицы на другой лист следует сделать пометку </w:t>
      </w:r>
      <w:r w:rsidR="0062300F">
        <w:rPr>
          <w:rFonts w:ascii="Times New Roman" w:hAnsi="Times New Roman" w:cs="Times New Roman"/>
          <w:sz w:val="28"/>
          <w:szCs w:val="28"/>
        </w:rPr>
        <w:t>«</w:t>
      </w:r>
      <w:r w:rsidRPr="00DE3811">
        <w:rPr>
          <w:rFonts w:ascii="Times New Roman" w:hAnsi="Times New Roman" w:cs="Times New Roman"/>
          <w:sz w:val="28"/>
          <w:szCs w:val="28"/>
        </w:rPr>
        <w:t>Продолжение таблицы</w:t>
      </w:r>
      <w:r w:rsidR="0062300F">
        <w:rPr>
          <w:rFonts w:ascii="Times New Roman" w:hAnsi="Times New Roman" w:cs="Times New Roman"/>
          <w:sz w:val="28"/>
          <w:szCs w:val="28"/>
        </w:rPr>
        <w:t>»</w:t>
      </w:r>
      <w:r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 xml:space="preserve">и указать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номер. </w:t>
      </w:r>
      <w:r w:rsidR="0062300F">
        <w:rPr>
          <w:rFonts w:ascii="Times New Roman" w:hAnsi="Times New Roman" w:cs="Times New Roman"/>
          <w:sz w:val="28"/>
          <w:szCs w:val="28"/>
        </w:rPr>
        <w:t xml:space="preserve">Столбцы таблицы нумеруются, на следующий лист переносятся в виде номеров. 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1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E381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6C" w:rsidRPr="00DE3811" w:rsidRDefault="00D2676C" w:rsidP="005B5BD6">
      <w:pPr>
        <w:spacing w:after="0" w:line="240" w:lineRule="auto"/>
        <w:ind w:right="26"/>
        <w:jc w:val="right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Продолжение таблицы 1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260"/>
        <w:gridCol w:w="4962"/>
      </w:tblGrid>
      <w:tr w:rsidR="0062300F" w:rsidRPr="00DE3811" w:rsidTr="005B5BD6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F" w:rsidRPr="00DE3811" w:rsidRDefault="0062300F" w:rsidP="005B5B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F" w:rsidRPr="00DE3811" w:rsidRDefault="0062300F" w:rsidP="005B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0F" w:rsidRPr="00DE3811" w:rsidRDefault="0062300F" w:rsidP="005B5B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3</w:t>
            </w:r>
          </w:p>
        </w:tc>
      </w:tr>
      <w:tr w:rsidR="00D2676C" w:rsidRPr="00DE3811" w:rsidTr="005B5BD6">
        <w:trPr>
          <w:trHeight w:val="7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C" w:rsidRPr="005B5BD6" w:rsidRDefault="00D2676C" w:rsidP="005B5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5BD6">
              <w:rPr>
                <w:rFonts w:ascii="Times New Roman" w:hAnsi="Times New Roman" w:cs="Times New Roman"/>
                <w:bCs/>
                <w:iCs/>
              </w:rPr>
              <w:t>Обучение и развитие персонала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C" w:rsidRPr="00DE3811" w:rsidRDefault="00D2676C" w:rsidP="005B5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Часто проводится во внешних центрах, способствует заимствованию нового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76C" w:rsidRPr="00DE3811" w:rsidRDefault="00D2676C" w:rsidP="005B5B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Часто проводится во внутрикорпоративных центрах, способствует формированию единого взгляда, общих технологий, адаптировано к работе организации</w:t>
            </w:r>
          </w:p>
        </w:tc>
      </w:tr>
    </w:tbl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Текст в таблице лучше оформлять следующим образом: размер шрифта – 12, интервал одинарный, выравнивание по левому краю или по ширине.</w:t>
      </w:r>
    </w:p>
    <w:p w:rsidR="005B5BD6" w:rsidRDefault="005B5BD6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При написании работы студенту необходимо давать </w:t>
      </w:r>
      <w:r w:rsidRPr="00DE3811">
        <w:rPr>
          <w:rFonts w:ascii="Times New Roman" w:hAnsi="Times New Roman" w:cs="Times New Roman"/>
          <w:b/>
          <w:bCs/>
          <w:sz w:val="28"/>
          <w:szCs w:val="28"/>
        </w:rPr>
        <w:t>ссылки</w:t>
      </w:r>
      <w:r w:rsidRPr="00DE3811">
        <w:rPr>
          <w:rFonts w:ascii="Times New Roman" w:hAnsi="Times New Roman" w:cs="Times New Roman"/>
          <w:sz w:val="28"/>
          <w:szCs w:val="28"/>
        </w:rPr>
        <w:t xml:space="preserve"> на авторов и источники, откуда взяты теоретические положения, выводы других исследователей, фактический материал. Ссылки оформляются с помощью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числовой  нумерации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списка литературного источника в квадратных скобках с указанием страницы источника, например: [12, с. 48-49</w:t>
      </w:r>
      <w:r w:rsidRPr="00DE3811">
        <w:rPr>
          <w:rFonts w:ascii="Times New Roman" w:hAnsi="Times New Roman" w:cs="Times New Roman"/>
          <w:sz w:val="28"/>
          <w:szCs w:val="28"/>
        </w:rPr>
        <w:sym w:font="Symbol" w:char="F05D"/>
      </w:r>
      <w:r w:rsidRPr="00DE3811">
        <w:rPr>
          <w:rFonts w:ascii="Times New Roman" w:hAnsi="Times New Roman" w:cs="Times New Roman"/>
          <w:sz w:val="28"/>
          <w:szCs w:val="28"/>
        </w:rPr>
        <w:t>). Цитаты оформляются в кавычках «…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… »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. Ссылки на используемую литературу обязательны. 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Выдержки из научных подходов в авторском переложении студентом также следует сопровождать сносками, но не брать их в кавычки.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Если необходимо пояснить отдельные данные в тексте, то их следует обозначать надстрочными знаками – </w:t>
      </w:r>
      <w:r w:rsidRPr="00DE3811">
        <w:rPr>
          <w:rFonts w:ascii="Times New Roman" w:hAnsi="Times New Roman" w:cs="Times New Roman"/>
          <w:b/>
          <w:bCs/>
          <w:sz w:val="28"/>
          <w:szCs w:val="28"/>
        </w:rPr>
        <w:t>сноски</w:t>
      </w:r>
      <w:r w:rsidRPr="00DE3811">
        <w:rPr>
          <w:rFonts w:ascii="Times New Roman" w:hAnsi="Times New Roman" w:cs="Times New Roman"/>
          <w:sz w:val="28"/>
          <w:szCs w:val="28"/>
        </w:rPr>
        <w:t xml:space="preserve"> – и располагать внизу страницы. </w:t>
      </w:r>
      <w:proofErr w:type="gramStart"/>
      <w:r w:rsidRPr="00DE381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E381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DE38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Приложение – заключительная часть работы, которая имеет дополнительное, обычно справочное значение, но является необходимой для более полного освещения темы. Приложения оформляются как продолжение </w:t>
      </w:r>
      <w:proofErr w:type="spellStart"/>
      <w:r w:rsidR="000F2DE5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последних страницах.</w:t>
      </w:r>
    </w:p>
    <w:p w:rsidR="00D2676C" w:rsidRPr="00DE3811" w:rsidRDefault="00D2676C" w:rsidP="00DE381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Каждое приложение должно начинаться с новой страницы с указанием в правом верхнем углу слова «Приложение» и иметь тематический заголовок. При наличии в работе более одного приложения их следует пронумеровать. 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 тексте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на все приложения даются соответствующие указания. Связь основного текста с приложениями осуществляется через ссылки, которые употребляются со словами «смотри», «представлено» оно обычно сокращается и заключается вместе с шифром в круглые скобки по форме.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811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DE381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r w:rsidR="00824A5B">
        <w:rPr>
          <w:rFonts w:ascii="Times New Roman" w:hAnsi="Times New Roman" w:cs="Times New Roman"/>
          <w:sz w:val="28"/>
          <w:szCs w:val="28"/>
        </w:rPr>
        <w:t>Бухгалтерский баланс ООО «</w:t>
      </w:r>
      <w:proofErr w:type="spellStart"/>
      <w:r w:rsidR="00824A5B">
        <w:rPr>
          <w:rFonts w:ascii="Times New Roman" w:hAnsi="Times New Roman" w:cs="Times New Roman"/>
          <w:sz w:val="28"/>
          <w:szCs w:val="28"/>
        </w:rPr>
        <w:t>Лазертаг</w:t>
      </w:r>
      <w:proofErr w:type="spellEnd"/>
      <w:r w:rsidR="00824A5B">
        <w:rPr>
          <w:rFonts w:ascii="Times New Roman" w:hAnsi="Times New Roman" w:cs="Times New Roman"/>
          <w:sz w:val="28"/>
          <w:szCs w:val="28"/>
        </w:rPr>
        <w:t xml:space="preserve">» </w:t>
      </w:r>
      <w:r w:rsidR="00B136FF">
        <w:rPr>
          <w:rFonts w:ascii="Times New Roman" w:hAnsi="Times New Roman" w:cs="Times New Roman"/>
          <w:sz w:val="28"/>
          <w:szCs w:val="28"/>
        </w:rPr>
        <w:t xml:space="preserve">представлен </w:t>
      </w:r>
      <w:r w:rsidRPr="00DE3811">
        <w:rPr>
          <w:rFonts w:ascii="Times New Roman" w:hAnsi="Times New Roman" w:cs="Times New Roman"/>
          <w:sz w:val="28"/>
          <w:szCs w:val="28"/>
        </w:rPr>
        <w:t xml:space="preserve">в </w:t>
      </w:r>
      <w:r w:rsidR="005B5BD6" w:rsidRPr="00DE3811">
        <w:rPr>
          <w:rFonts w:ascii="Times New Roman" w:hAnsi="Times New Roman" w:cs="Times New Roman"/>
          <w:sz w:val="28"/>
          <w:szCs w:val="28"/>
        </w:rPr>
        <w:t xml:space="preserve">приложении </w:t>
      </w:r>
      <w:r w:rsidRPr="00DE3811">
        <w:rPr>
          <w:rFonts w:ascii="Times New Roman" w:hAnsi="Times New Roman" w:cs="Times New Roman"/>
          <w:sz w:val="28"/>
          <w:szCs w:val="28"/>
        </w:rPr>
        <w:t>1.</w:t>
      </w:r>
    </w:p>
    <w:p w:rsidR="00D2676C" w:rsidRPr="00DE3811" w:rsidRDefault="00D2676C" w:rsidP="00DE3811">
      <w:pPr>
        <w:spacing w:after="0" w:line="235" w:lineRule="auto"/>
        <w:ind w:right="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Приложения располагают в порядке указаний на них в тексте. То есть, приложение, указанное в тексте первым, будет представлено в соответствующем разделе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ВКР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как Приложение 1 и т.д.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5B5BD6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2.6</w:t>
      </w:r>
      <w:r w:rsidR="00D2676C"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 w:rsidR="00E64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екомендуемые темы </w:t>
      </w:r>
      <w:proofErr w:type="spellStart"/>
      <w:r w:rsidR="00E643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ВКР</w:t>
      </w:r>
      <w:proofErr w:type="spellEnd"/>
    </w:p>
    <w:p w:rsidR="00D2676C" w:rsidRPr="00DE3811" w:rsidRDefault="00D2676C" w:rsidP="00DE3811">
      <w:p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E3811">
        <w:rPr>
          <w:rFonts w:ascii="Times New Roman" w:hAnsi="Times New Roman" w:cs="Times New Roman"/>
          <w:i/>
          <w:iCs/>
          <w:sz w:val="28"/>
          <w:szCs w:val="28"/>
        </w:rPr>
        <w:t xml:space="preserve"> (темы носят рекомендательный характер, конкретная формулировка темы согл</w:t>
      </w:r>
      <w:r w:rsidR="005B5BD6">
        <w:rPr>
          <w:rFonts w:ascii="Times New Roman" w:hAnsi="Times New Roman" w:cs="Times New Roman"/>
          <w:i/>
          <w:iCs/>
          <w:sz w:val="28"/>
          <w:szCs w:val="28"/>
        </w:rPr>
        <w:t>асуется с научным руководителем</w:t>
      </w:r>
      <w:r w:rsidRPr="00DE3811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Оценка финансового состояния коммерческого банка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3AE">
        <w:rPr>
          <w:rFonts w:ascii="Times New Roman" w:hAnsi="Times New Roman" w:cs="Times New Roman"/>
          <w:color w:val="000000"/>
          <w:sz w:val="28"/>
          <w:szCs w:val="28"/>
        </w:rPr>
        <w:t>Совершенствование  финансовой</w:t>
      </w:r>
      <w:proofErr w:type="gramEnd"/>
      <w:r w:rsidRPr="00E643AE">
        <w:rPr>
          <w:rFonts w:ascii="Times New Roman" w:hAnsi="Times New Roman" w:cs="Times New Roman"/>
          <w:color w:val="000000"/>
          <w:sz w:val="28"/>
          <w:szCs w:val="28"/>
        </w:rPr>
        <w:t xml:space="preserve"> системы традиционных банковских услуг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Регулирование деятельности коммерческих банков и пути его совершенствования</w:t>
      </w:r>
      <w:r w:rsidRPr="00E643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Управление капиталом коммерческого банка (на примере …)</w:t>
      </w:r>
      <w:r w:rsidRPr="00E643A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 xml:space="preserve"> Управление валютными операциями коммерческого банка</w:t>
      </w:r>
      <w:r w:rsidR="005B5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банковскими рисками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Управление прибылью коммерческого банка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Управление процентным доходом и процентная политика коммерческого банка (на примере …).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Управление ликвидностью коммерческого банка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Баланс коммерческого банка, его использование в системе управления банковской деятельностью (на примере …).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 xml:space="preserve">Оценка эффективности деятельности коммерческого банка (на </w:t>
      </w:r>
      <w:proofErr w:type="gramStart"/>
      <w:r w:rsidRPr="00E643AE">
        <w:rPr>
          <w:rFonts w:ascii="Times New Roman" w:hAnsi="Times New Roman" w:cs="Times New Roman"/>
          <w:color w:val="000000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color w:val="000000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Управление портфелем ценных бумаг коммерческого банка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Инвестиционные стратегии банков на рынке ценных бумаг (на примере …)</w:t>
      </w:r>
    </w:p>
    <w:p w:rsidR="00E643AE" w:rsidRPr="00E643AE" w:rsidRDefault="00E643AE" w:rsidP="005B5BD6">
      <w:pPr>
        <w:pStyle w:val="a3"/>
        <w:widowControl/>
        <w:numPr>
          <w:ilvl w:val="0"/>
          <w:numId w:val="25"/>
        </w:numPr>
        <w:tabs>
          <w:tab w:val="num" w:pos="0"/>
        </w:tabs>
        <w:rPr>
          <w:color w:val="000000"/>
          <w:sz w:val="28"/>
          <w:szCs w:val="28"/>
        </w:rPr>
      </w:pPr>
      <w:r w:rsidRPr="00E643AE">
        <w:rPr>
          <w:color w:val="000000"/>
          <w:sz w:val="28"/>
          <w:szCs w:val="28"/>
        </w:rPr>
        <w:t>Валютные операции коммерческих банков и технологии их реализации (на примере …).</w:t>
      </w:r>
    </w:p>
    <w:p w:rsidR="00E643AE" w:rsidRPr="00E643AE" w:rsidRDefault="00E643AE" w:rsidP="005B5BD6">
      <w:pPr>
        <w:pStyle w:val="a3"/>
        <w:widowControl/>
        <w:numPr>
          <w:ilvl w:val="0"/>
          <w:numId w:val="25"/>
        </w:numPr>
        <w:tabs>
          <w:tab w:val="num" w:pos="0"/>
        </w:tabs>
        <w:rPr>
          <w:color w:val="000000"/>
          <w:sz w:val="28"/>
          <w:szCs w:val="28"/>
        </w:rPr>
      </w:pPr>
      <w:r w:rsidRPr="00E643AE">
        <w:rPr>
          <w:color w:val="000000"/>
          <w:sz w:val="28"/>
          <w:szCs w:val="28"/>
        </w:rPr>
        <w:t>Организация дистанционного банковского обслуживания клиентов в коммерческом банке (на примере 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Страхование и гарантии банковских вкладов населения в России (на примере…).</w:t>
      </w:r>
    </w:p>
    <w:p w:rsidR="00E643AE" w:rsidRPr="00E643AE" w:rsidRDefault="00E643AE" w:rsidP="005B5BD6">
      <w:pPr>
        <w:pStyle w:val="a3"/>
        <w:widowControl/>
        <w:numPr>
          <w:ilvl w:val="0"/>
          <w:numId w:val="25"/>
        </w:numPr>
        <w:tabs>
          <w:tab w:val="num" w:pos="0"/>
        </w:tabs>
        <w:rPr>
          <w:sz w:val="28"/>
          <w:szCs w:val="28"/>
        </w:rPr>
      </w:pPr>
      <w:r w:rsidRPr="00E643AE">
        <w:rPr>
          <w:sz w:val="28"/>
          <w:szCs w:val="28"/>
        </w:rPr>
        <w:t xml:space="preserve">Маркетинг банковских электронных услуг </w:t>
      </w:r>
      <w:r w:rsidRPr="00E643AE">
        <w:rPr>
          <w:color w:val="000000"/>
          <w:sz w:val="28"/>
          <w:szCs w:val="28"/>
        </w:rPr>
        <w:t>(на примере …)</w:t>
      </w:r>
      <w:r w:rsidRPr="00E643AE">
        <w:rPr>
          <w:sz w:val="28"/>
          <w:szCs w:val="28"/>
        </w:rPr>
        <w:t>.</w:t>
      </w:r>
    </w:p>
    <w:p w:rsidR="00E643AE" w:rsidRPr="00E643AE" w:rsidRDefault="00E643AE" w:rsidP="005B5BD6">
      <w:pPr>
        <w:pStyle w:val="a3"/>
        <w:widowControl/>
        <w:numPr>
          <w:ilvl w:val="0"/>
          <w:numId w:val="25"/>
        </w:numPr>
        <w:tabs>
          <w:tab w:val="num" w:pos="0"/>
        </w:tabs>
        <w:rPr>
          <w:sz w:val="28"/>
          <w:szCs w:val="28"/>
        </w:rPr>
      </w:pPr>
      <w:r w:rsidRPr="00E643AE">
        <w:rPr>
          <w:sz w:val="28"/>
          <w:szCs w:val="28"/>
        </w:rPr>
        <w:t xml:space="preserve">Анализ кредитоспособности клиентов банка и пути сокращения риска невозврата кредита </w:t>
      </w:r>
      <w:r w:rsidRPr="00E643AE">
        <w:rPr>
          <w:color w:val="000000"/>
          <w:sz w:val="28"/>
          <w:szCs w:val="28"/>
        </w:rPr>
        <w:t>(на примере …)</w:t>
      </w:r>
      <w:r w:rsidRPr="00E643AE">
        <w:rPr>
          <w:sz w:val="28"/>
          <w:szCs w:val="28"/>
        </w:rPr>
        <w:t>.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Развитие системы казначейства в регионе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Развитие системы негосударственных пенсионных фондов в регионе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Формирование бюджетов муниципальных образований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Формирование системы внутренних заимствований на муниципальном уровне.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Роль федерального казначейства в повышении результативности бюджетных расходов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Оценка финансовой устойчивости компании (на примере …)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Финансирование инновационной деятельности компании (на примере …)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Роль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лизинга  в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  предприятий  (на примере…….).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Проблемы привлечения иностранных инвестиций в реальный сектор экономики России (на примере……).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Государственное регулирование инвестиционной деятельности организаций (предприятий) на современном этапе развития экономики России (на примере…).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Критерии и методы оценки инвестиционных проектов (на примере проекта…).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Инвестиционный потенциал регионов России (на примере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региона….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инвестиционной политики организации (на примере…).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lastRenderedPageBreak/>
        <w:t>Особенности инвестиционной политики регионов России (на примере……).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Особенности проектного финансирования российских компаний (на примере…).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системы инвестиционного планирования на предприятии (на примере 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инвестиционным капиталом организации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инвестиционным портфелем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организации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на примере…..).   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инвестиционными вложениями в объекты недвижимости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Влияние прямых иностранных инвестиций на развитие экономики региона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Особенности формирования и использования финансовых ресурсов страховых организаций (на примере …).</w:t>
      </w:r>
    </w:p>
    <w:p w:rsidR="00E643AE" w:rsidRPr="00E643AE" w:rsidRDefault="00CB7FE0" w:rsidP="005B5BD6">
      <w:pPr>
        <w:numPr>
          <w:ilvl w:val="0"/>
          <w:numId w:val="25"/>
        </w:numPr>
        <w:tabs>
          <w:tab w:val="left" w:pos="720"/>
          <w:tab w:val="left" w:pos="90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инвестиционной деятельностью </w:t>
      </w:r>
      <w:r w:rsidR="00E643AE" w:rsidRPr="00E643AE">
        <w:rPr>
          <w:rFonts w:ascii="Times New Roman" w:hAnsi="Times New Roman" w:cs="Times New Roman"/>
          <w:sz w:val="28"/>
          <w:szCs w:val="28"/>
        </w:rPr>
        <w:t>организаций (на примере 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Сравнительный анализ инвестиционных стратегий организации на рынке ценных бумаг (на примере …)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портфелем ценных бумаг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организаций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на примере……). 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Финансовые инновации банков на рынке ценных бумаг (на примере …)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Организация бюджетного процесса в регионах России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Сравнительный анализ структуры федерального и местного бюджета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Особенности формирования доходов регионального бюджета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Особенности формирования бюджета муниципального образования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бюджетной политики муниципального образования (на примере …)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финансовыми ресурсами Пенсионного фонда (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ФОМС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>) в регионе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бюджетной политики Пенсионного фонда (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ФОМС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>) в регионе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Структура и способы формирования финансовых ресурсов Пенсионного фонда (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ФОМС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ФСС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>)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Оценка влияния налоговой системы государства на формирование доходов бюджета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Финансовый механизм государственного регулирования деятельности малых инновационных предприятий (на примере…)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финансовыми рисками предприятий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Страхование предпринимательских рисков предприятия в системе финансового менеджмента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Реструктуризация предприятия как способ повышения его финансовой устойчивости (на примере...).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lastRenderedPageBreak/>
        <w:t xml:space="preserve">Бизнес-планирование как основа финансового оздоровления предприятия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системы финансового оздоровления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Оптимизация налогообложения деятельности предприятий (на примере……)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Налогообложение субъектов малого бизнеса как фактор оптимизации их деятельности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Налоговое планирование в системе финансового менеджмента предприятия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Совершенствование системы финансового планирования деятельности предприятия (на  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Совершенствование финансовой стратегии предприятия на современном этапе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Финансовое прогнозирование как инструмент определения перспектив развития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Бизнес-план как инструмент стратегического планирования и управления финансами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Оптимизация структуры капитала компании (на примере …)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основным капиталом предприятия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 Управление оборотным капиталом предприятия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источниками финансирования оборотного капитала предприятия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 Совершенствование управления финансовыми ресурсами предприятия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доходами и расходами предприятия (на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примере….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.).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денежными средствами предприятия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собственным капиталом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предприятия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заёмным капиталом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предприятия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Микрокредитование в системе управления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заемными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ресурсами малого предприятия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производственными запасами предприятия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 Совершенствование структуры капитала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платежеспособностью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и финансовой устойчивостью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ликвидностью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предприятия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внеоборотными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активами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дебиторской задолженностью предприятия как основа его финансовой устойчивости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кредиторской задолженностью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Управление затратами и его влияние на финансовые результаты деятельности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lastRenderedPageBreak/>
        <w:t xml:space="preserve">Влияние международных стандартов на повышение качества финансовой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российского предприятия (на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Совершенствование дивидендной политики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организации  (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>на примере……).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Совершенствование системы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расчетов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предприятия с государственными внебюджетными фондами (на примере…).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Финансовый лизинг в системе финансового </w:t>
      </w:r>
      <w:proofErr w:type="gramStart"/>
      <w:r w:rsidRPr="00E643AE">
        <w:rPr>
          <w:rFonts w:ascii="Times New Roman" w:hAnsi="Times New Roman" w:cs="Times New Roman"/>
          <w:sz w:val="28"/>
          <w:szCs w:val="28"/>
        </w:rPr>
        <w:t>менеджмента  предприятия</w:t>
      </w:r>
      <w:proofErr w:type="gramEnd"/>
      <w:r w:rsidRPr="00E643AE">
        <w:rPr>
          <w:rFonts w:ascii="Times New Roman" w:hAnsi="Times New Roman" w:cs="Times New Roman"/>
          <w:sz w:val="28"/>
          <w:szCs w:val="28"/>
        </w:rPr>
        <w:t xml:space="preserve"> (на примере…..).      </w:t>
      </w:r>
    </w:p>
    <w:p w:rsidR="00E643AE" w:rsidRPr="00E643AE" w:rsidRDefault="00E643AE" w:rsidP="005B5BD6">
      <w:pPr>
        <w:numPr>
          <w:ilvl w:val="0"/>
          <w:numId w:val="25"/>
        </w:numPr>
        <w:tabs>
          <w:tab w:val="left" w:pos="90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Совершенствование механизма лизинговых операций на предприятии (на примере…).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Управление ценовой политикой на предприятии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Совершенствование оперативной финансовой работы на предприятии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sz w:val="28"/>
          <w:szCs w:val="28"/>
        </w:rPr>
        <w:t>91.Риск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банкротства предприятия и методы его предотвращения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92. Анализ финансовой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отчетности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 xml:space="preserve"> (на примере …)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93.  Анализ и оценка эффективности использования основных фондов предприятия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94. Анализ и оценка эффективности использования материальных ресурсов предприятия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AE" w:rsidRPr="00E643AE" w:rsidRDefault="00E643AE" w:rsidP="005B5BD6">
      <w:pPr>
        <w:pStyle w:val="a3"/>
        <w:ind w:left="0"/>
        <w:rPr>
          <w:sz w:val="28"/>
          <w:szCs w:val="28"/>
        </w:rPr>
      </w:pPr>
      <w:r w:rsidRPr="00E643AE">
        <w:rPr>
          <w:sz w:val="28"/>
          <w:szCs w:val="28"/>
        </w:rPr>
        <w:t xml:space="preserve">95. Анализ и прогноз финансового состояния предприятия </w:t>
      </w:r>
      <w:r w:rsidRPr="00E643AE">
        <w:rPr>
          <w:color w:val="000000"/>
          <w:sz w:val="28"/>
          <w:szCs w:val="28"/>
        </w:rPr>
        <w:t>(на примере …)</w:t>
      </w:r>
      <w:r w:rsidRPr="00E643AE">
        <w:rPr>
          <w:sz w:val="28"/>
          <w:szCs w:val="28"/>
        </w:rPr>
        <w:t xml:space="preserve">. 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96. Анализ формирования, распределения использования прибыли на предприятии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sz w:val="28"/>
          <w:szCs w:val="28"/>
        </w:rPr>
        <w:t>97.Анализ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и оценка инвестиционной деятель</w:t>
      </w:r>
      <w:r w:rsidRPr="00E643AE">
        <w:rPr>
          <w:rFonts w:ascii="Times New Roman" w:hAnsi="Times New Roman" w:cs="Times New Roman"/>
          <w:sz w:val="28"/>
          <w:szCs w:val="28"/>
        </w:rPr>
        <w:softHyphen/>
        <w:t xml:space="preserve">ности страховой организации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43AE">
        <w:rPr>
          <w:rFonts w:ascii="Times New Roman" w:hAnsi="Times New Roman" w:cs="Times New Roman"/>
          <w:sz w:val="28"/>
          <w:szCs w:val="28"/>
        </w:rPr>
        <w:t>98.Анализ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и планирование финансовой дея</w:t>
      </w:r>
      <w:r w:rsidRPr="00E643AE">
        <w:rPr>
          <w:rFonts w:ascii="Times New Roman" w:hAnsi="Times New Roman" w:cs="Times New Roman"/>
          <w:sz w:val="28"/>
          <w:szCs w:val="28"/>
        </w:rPr>
        <w:softHyphen/>
        <w:t xml:space="preserve">тельности страховой организации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>99. Анализ и оценка финансовой устойчивости предпри</w:t>
      </w:r>
      <w:r w:rsidRPr="00E643AE">
        <w:rPr>
          <w:rFonts w:ascii="Times New Roman" w:hAnsi="Times New Roman" w:cs="Times New Roman"/>
          <w:sz w:val="28"/>
          <w:szCs w:val="28"/>
        </w:rPr>
        <w:softHyphen/>
        <w:t xml:space="preserve">ятия в условиях инфляции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100. Сметно-бюджетное финансирование корпорации и </w:t>
      </w:r>
      <w:proofErr w:type="spellStart"/>
      <w:r w:rsidRPr="00E643AE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E643AE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101. Анализ эффективности планируемых капитальных вложений на предприятии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3AE">
        <w:rPr>
          <w:rFonts w:ascii="Times New Roman" w:hAnsi="Times New Roman" w:cs="Times New Roman"/>
          <w:sz w:val="28"/>
          <w:szCs w:val="28"/>
        </w:rPr>
        <w:t xml:space="preserve">102. Прогнозирование финансового развития предприятия </w:t>
      </w:r>
      <w:r w:rsidRPr="00E643AE">
        <w:rPr>
          <w:rFonts w:ascii="Times New Roman" w:hAnsi="Times New Roman" w:cs="Times New Roman"/>
          <w:color w:val="000000"/>
          <w:sz w:val="28"/>
          <w:szCs w:val="28"/>
        </w:rPr>
        <w:t>(на примере …)</w:t>
      </w:r>
      <w:r w:rsidRPr="00E643AE">
        <w:rPr>
          <w:rFonts w:ascii="Times New Roman" w:hAnsi="Times New Roman" w:cs="Times New Roman"/>
          <w:sz w:val="28"/>
          <w:szCs w:val="28"/>
        </w:rPr>
        <w:t>.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103. Организация финансового менеджмента на предприятии (на примере …).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104. Оценка эффективности инвестиционных проектов предприятия (на примере …).</w:t>
      </w:r>
    </w:p>
    <w:p w:rsidR="00E643AE" w:rsidRPr="00E643AE" w:rsidRDefault="00E643AE" w:rsidP="005B5BD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3AE">
        <w:rPr>
          <w:rFonts w:ascii="Times New Roman" w:hAnsi="Times New Roman" w:cs="Times New Roman"/>
          <w:color w:val="000000"/>
          <w:sz w:val="28"/>
          <w:szCs w:val="28"/>
        </w:rPr>
        <w:t>105. Финансовые аспекты реструктуризации компании (на примере …)</w:t>
      </w:r>
    </w:p>
    <w:p w:rsidR="00E643AE" w:rsidRDefault="00E643AE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36FF" w:rsidRDefault="00B136FF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36FF" w:rsidRDefault="00B136FF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36FF" w:rsidRDefault="00B136FF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36FF" w:rsidRDefault="00B136FF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367AE" w:rsidRDefault="00A367AE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A367AE" w:rsidRDefault="00A367AE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B136FF" w:rsidRDefault="00B136FF" w:rsidP="00E643AE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E643AE" w:rsidRPr="00CB7FE0" w:rsidRDefault="00E643AE" w:rsidP="00CB7FE0">
      <w:pPr>
        <w:pStyle w:val="1"/>
        <w:rPr>
          <w:sz w:val="28"/>
        </w:rPr>
      </w:pPr>
      <w:bookmarkStart w:id="10" w:name="_Toc404274764"/>
      <w:proofErr w:type="spellStart"/>
      <w:r w:rsidRPr="00CB7FE0">
        <w:rPr>
          <w:sz w:val="28"/>
        </w:rPr>
        <w:t>3.ОЦЕНКА</w:t>
      </w:r>
      <w:proofErr w:type="spellEnd"/>
      <w:r w:rsidRPr="00CB7FE0">
        <w:rPr>
          <w:sz w:val="28"/>
        </w:rPr>
        <w:t xml:space="preserve"> </w:t>
      </w:r>
      <w:proofErr w:type="spellStart"/>
      <w:r w:rsidRPr="00CB7FE0">
        <w:rPr>
          <w:sz w:val="28"/>
        </w:rPr>
        <w:t>ВКР</w:t>
      </w:r>
      <w:bookmarkEnd w:id="10"/>
      <w:proofErr w:type="spellEnd"/>
    </w:p>
    <w:p w:rsidR="00E643AE" w:rsidRPr="00E643AE" w:rsidRDefault="00E643AE" w:rsidP="00E643AE">
      <w:pPr>
        <w:tabs>
          <w:tab w:val="num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3AE">
        <w:rPr>
          <w:rFonts w:ascii="Times New Roman" w:hAnsi="Times New Roman" w:cs="Times New Roman"/>
          <w:b/>
          <w:sz w:val="28"/>
          <w:szCs w:val="28"/>
        </w:rPr>
        <w:t xml:space="preserve">Матрица оценивания </w:t>
      </w:r>
      <w:proofErr w:type="spellStart"/>
      <w:r w:rsidR="000F2DE5">
        <w:rPr>
          <w:rFonts w:ascii="Times New Roman" w:hAnsi="Times New Roman" w:cs="Times New Roman"/>
          <w:b/>
          <w:sz w:val="28"/>
          <w:szCs w:val="28"/>
        </w:rPr>
        <w:t>ВКР</w:t>
      </w:r>
      <w:proofErr w:type="spellEnd"/>
      <w:r w:rsidRPr="00E643AE">
        <w:rPr>
          <w:rFonts w:ascii="Times New Roman" w:hAnsi="Times New Roman" w:cs="Times New Roman"/>
          <w:b/>
          <w:sz w:val="28"/>
          <w:szCs w:val="28"/>
        </w:rPr>
        <w:t xml:space="preserve"> (бакалаврской работы)</w:t>
      </w:r>
    </w:p>
    <w:tbl>
      <w:tblPr>
        <w:tblStyle w:val="af"/>
        <w:tblW w:w="9605" w:type="dxa"/>
        <w:tblLayout w:type="fixed"/>
        <w:tblLook w:val="04A0" w:firstRow="1" w:lastRow="0" w:firstColumn="1" w:lastColumn="0" w:noHBand="0" w:noVBand="1"/>
      </w:tblPr>
      <w:tblGrid>
        <w:gridCol w:w="2235"/>
        <w:gridCol w:w="5953"/>
        <w:gridCol w:w="1417"/>
      </w:tblGrid>
      <w:tr w:rsidR="00BD056D" w:rsidRPr="00B136FF" w:rsidTr="00B136FF">
        <w:tc>
          <w:tcPr>
            <w:tcW w:w="2235" w:type="dxa"/>
            <w:vAlign w:val="center"/>
          </w:tcPr>
          <w:bookmarkEnd w:id="6"/>
          <w:p w:rsidR="00BD056D" w:rsidRPr="00B136FF" w:rsidRDefault="00BD056D" w:rsidP="00DE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5953" w:type="dxa"/>
            <w:vAlign w:val="center"/>
          </w:tcPr>
          <w:p w:rsidR="00BD056D" w:rsidRPr="00B136FF" w:rsidRDefault="00BD056D" w:rsidP="00DE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Показатели и критерии оценивания компетенций</w:t>
            </w:r>
          </w:p>
        </w:tc>
        <w:tc>
          <w:tcPr>
            <w:tcW w:w="1417" w:type="dxa"/>
            <w:vAlign w:val="center"/>
          </w:tcPr>
          <w:p w:rsidR="00BD056D" w:rsidRPr="00B136FF" w:rsidRDefault="00BD056D" w:rsidP="00DE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Шкалы оценивания </w:t>
            </w:r>
            <w:proofErr w:type="spellStart"/>
            <w:proofErr w:type="gram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компетен</w:t>
            </w:r>
            <w:r w:rsidR="00B136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ций</w:t>
            </w:r>
            <w:proofErr w:type="spellEnd"/>
            <w:proofErr w:type="gramEnd"/>
          </w:p>
        </w:tc>
      </w:tr>
      <w:tr w:rsidR="00DE3811" w:rsidRPr="00B136FF" w:rsidTr="00B136FF">
        <w:tc>
          <w:tcPr>
            <w:tcW w:w="9605" w:type="dxa"/>
            <w:gridSpan w:val="3"/>
          </w:tcPr>
          <w:p w:rsidR="00DE3811" w:rsidRPr="00B136FF" w:rsidRDefault="00DE3811" w:rsidP="00DE3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Общекультурные:</w:t>
            </w:r>
          </w:p>
        </w:tc>
      </w:tr>
      <w:tr w:rsidR="00DE3811" w:rsidRPr="00B136FF" w:rsidTr="00B136FF">
        <w:tc>
          <w:tcPr>
            <w:tcW w:w="2235" w:type="dxa"/>
            <w:vMerge w:val="restart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владеет культурой мышления, способен к обобщению, анализу, восприятию информации, постановке цели и выбору путей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</w:t>
            </w: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владения культурой мышления, обладает высокой способностью к обобщению, анализу, восприятию информации. Поставлены и достигнуты цели исходя из темы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1417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Достаточный уровень владения культурой мышления, обладает способностью к обобщению, анализу, восприятию информации. Поставленные цели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не в полной мере достигнуты </w:t>
            </w:r>
          </w:p>
        </w:tc>
        <w:tc>
          <w:tcPr>
            <w:tcW w:w="1417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владения культурой мышления, обладает низкой способностью к обобщению, анализу, восприятию информации. Большинство поставленных целей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</w:t>
            </w:r>
          </w:p>
        </w:tc>
        <w:tc>
          <w:tcPr>
            <w:tcW w:w="1417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владения культурой мышления, обладает низкой способностью к обобщению, анализу, восприятию информации. Большинство поставленных целей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достигнуто</w:t>
            </w:r>
          </w:p>
        </w:tc>
        <w:tc>
          <w:tcPr>
            <w:tcW w:w="1417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DE3811" w:rsidRPr="00B136FF" w:rsidTr="00B136FF">
        <w:tc>
          <w:tcPr>
            <w:tcW w:w="2235" w:type="dxa"/>
            <w:vMerge w:val="restart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ОК-5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>умеет использовать нормативные правовые документы в своей деятельности</w:t>
            </w: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Широко использует нормативно правовые документы федерального, регионального и местного уровня по теме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1417" w:type="dxa"/>
          </w:tcPr>
          <w:p w:rsidR="00DE3811" w:rsidRPr="00B136FF" w:rsidRDefault="00DE3811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 достаточной степени использованы нормативные правовые документы</w:t>
            </w:r>
            <w:r w:rsidR="0026109B"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proofErr w:type="spellStart"/>
            <w:r w:rsidR="0026109B"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1417" w:type="dxa"/>
          </w:tcPr>
          <w:p w:rsidR="00DE3811" w:rsidRPr="00B136FF" w:rsidRDefault="00DE3811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26109B" w:rsidP="002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Недостаточно использованы нормативные правовые документы по теме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1417" w:type="dxa"/>
          </w:tcPr>
          <w:p w:rsidR="00DE3811" w:rsidRPr="00B136FF" w:rsidRDefault="00DE3811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DE3811" w:rsidRPr="00B136FF" w:rsidTr="00B136FF">
        <w:tc>
          <w:tcPr>
            <w:tcW w:w="2235" w:type="dxa"/>
            <w:vMerge/>
          </w:tcPr>
          <w:p w:rsidR="00DE3811" w:rsidRPr="00B136FF" w:rsidRDefault="00DE3811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E3811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 использовал нормативные правовые документы по теме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</w:p>
        </w:tc>
        <w:tc>
          <w:tcPr>
            <w:tcW w:w="1417" w:type="dxa"/>
          </w:tcPr>
          <w:p w:rsidR="00DE3811" w:rsidRPr="00B136FF" w:rsidRDefault="00DE3811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26109B" w:rsidRPr="00B136FF" w:rsidTr="00B136FF">
        <w:tc>
          <w:tcPr>
            <w:tcW w:w="2235" w:type="dxa"/>
            <w:vMerge w:val="restart"/>
          </w:tcPr>
          <w:p w:rsidR="0026109B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ОК-6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>способен логически верно, аргументировано и ясно строить устную и письменную речь</w:t>
            </w:r>
          </w:p>
        </w:tc>
        <w:tc>
          <w:tcPr>
            <w:tcW w:w="5953" w:type="dxa"/>
          </w:tcPr>
          <w:p w:rsidR="0026109B" w:rsidRPr="00B136FF" w:rsidRDefault="0026109B" w:rsidP="002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логически верно, аргументировано и ясно строить устную и письменную речь</w:t>
            </w:r>
          </w:p>
        </w:tc>
        <w:tc>
          <w:tcPr>
            <w:tcW w:w="1417" w:type="dxa"/>
          </w:tcPr>
          <w:p w:rsidR="0026109B" w:rsidRPr="00B136FF" w:rsidRDefault="0026109B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26109B" w:rsidRPr="00B136FF" w:rsidTr="00B136FF">
        <w:tc>
          <w:tcPr>
            <w:tcW w:w="2235" w:type="dxa"/>
            <w:vMerge/>
          </w:tcPr>
          <w:p w:rsidR="0026109B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109B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 полной мере способен логически верно, аргументировано и ясно строить устную и письменную речь</w:t>
            </w:r>
          </w:p>
        </w:tc>
        <w:tc>
          <w:tcPr>
            <w:tcW w:w="1417" w:type="dxa"/>
          </w:tcPr>
          <w:p w:rsidR="0026109B" w:rsidRPr="00B136FF" w:rsidRDefault="0026109B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26109B" w:rsidRPr="00B136FF" w:rsidTr="00B136FF">
        <w:tc>
          <w:tcPr>
            <w:tcW w:w="2235" w:type="dxa"/>
            <w:vMerge/>
          </w:tcPr>
          <w:p w:rsidR="0026109B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109B" w:rsidRPr="00B136FF" w:rsidRDefault="0026109B" w:rsidP="002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 достаточно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четкие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формулировки устной и письменной речи при написании и защите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недостаточно аргументированы</w:t>
            </w:r>
          </w:p>
        </w:tc>
        <w:tc>
          <w:tcPr>
            <w:tcW w:w="1417" w:type="dxa"/>
          </w:tcPr>
          <w:p w:rsidR="0026109B" w:rsidRPr="00B136FF" w:rsidRDefault="0026109B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Удовлетворительно </w:t>
            </w:r>
          </w:p>
        </w:tc>
      </w:tr>
      <w:tr w:rsidR="0026109B" w:rsidRPr="00B136FF" w:rsidTr="00B136FF">
        <w:tc>
          <w:tcPr>
            <w:tcW w:w="2235" w:type="dxa"/>
            <w:vMerge/>
          </w:tcPr>
          <w:p w:rsidR="0026109B" w:rsidRPr="00B136FF" w:rsidRDefault="0026109B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26109B" w:rsidRPr="00B136FF" w:rsidRDefault="0026109B" w:rsidP="00261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Научный стиль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полностью отсутствует, не грамотно сформулированы выводы </w:t>
            </w:r>
          </w:p>
        </w:tc>
        <w:tc>
          <w:tcPr>
            <w:tcW w:w="1417" w:type="dxa"/>
          </w:tcPr>
          <w:p w:rsidR="0026109B" w:rsidRPr="00B136FF" w:rsidRDefault="0026109B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DE3811" w:rsidRPr="00B136FF" w:rsidTr="00B136FF">
        <w:tc>
          <w:tcPr>
            <w:tcW w:w="9605" w:type="dxa"/>
            <w:gridSpan w:val="3"/>
          </w:tcPr>
          <w:p w:rsidR="00DE3811" w:rsidRPr="00B136FF" w:rsidRDefault="00DE3811" w:rsidP="00B136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Профессиональные: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способен анализировать и интерпретировать финансовую, бухгалтерскую и иную информацию, содержащуюся в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различных форм собственности, организаций, ведомств и использовать полученные сведения для принятия управленческих решений</w:t>
            </w: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 полной мере анализировать и интерпретировать финансовую, бухгалтерскую и иную информацию, содержащуюся в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различных форм собственности, организаций, ведомств и применять полученные сведения для принятия эффективных управленческих решений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в целом способен анализировать и интерпретировать финансовую, бухгалтерскую и иную информацию, содержащуюся в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различных форм собственности, организаций, ведомств и применять полученные сведения для принятия грамотных управленческих решений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анализировать и интерпретировать финансовую, бухгалтерскую и иную информацию, содержащуюся в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различных форм собственности, организаций, ведомств, но может использовать полученные сведения для принятия управленческих решений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 способен анализировать и интерпретировать финансовую, бухгалтерскую и иную информацию, содержащуюся в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различных форм собственности, организаций, ведомств и не может использовать полученные сведения для принятия управленческих решений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в полной мере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в полной мере анализировать и интерпретировать данные отечественной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анализировать основные тенденции статистики о социально-экономических процессах и явлениях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 анализировать основные тенденции статистики о социально-экономических процессах и явлениях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ПК-9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способен, используя отечественные и зарубежные источники информации, 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собрать необходимые данные проанализировать их и подготовить информационный обзор и/или аналитический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в полной мере,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в полной мере, используя отечественные 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информации, собрать необходимые данные проанализировать их и подготовить информационный обзор и/или аналитический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способен, используя отечественные источники информации, собрать необходимые данные проанализировать их 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способен, используя отечественные источники информации, собрать необходимые данные проанализировать их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ПК-10 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5953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обладает высокой способностью использования для решения аналитических и исследовательских задач современных технических средств и информационных технологий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обладает достаточной способностью использования для решения аналитических и исследовательских задач современных технических средств и информационных технологий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достаточной способностью использования для решения аналитических и исследовательских задач современных технических средств 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 обладает достаточной способностью использования для решения аналитических и исследовательских задач современных технических средств 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ПК-11 способен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организовать деятельность малой группы, созданной для реализации конкретного экономического проекта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участвовать в деятельности малой группы, созданной для реализации конкретного экономического проекта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в полной мере способен участвовать в деятельности малой группы, созданной для реализации конкретного экономического проекта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 участвовать в деятельности малой группы, созданной для реализации конкретного экономического проекта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ПК-12 способен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в полной мере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обладает достаточной способностью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обладает достаточной способностью использовать для решения коммуникативных задач современные технические средства 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может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ПК-13 способен критически оценить предлагаемые 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варианты управленческих решений и </w:t>
            </w:r>
            <w:proofErr w:type="gram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обосновать предложения по их совершенствованию с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способен критически оценить предлагаемые варианты управленческих решений и </w:t>
            </w:r>
            <w:proofErr w:type="gram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proofErr w:type="gram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обосновать предложения по их совершенствованию с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социально-экономической эффективности, </w:t>
            </w: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рисков и возможных социально-экономических последствий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оценить предлагаемые варианты управленческих решений и разработать предложения по их совершенствованию с </w:t>
            </w:r>
            <w:proofErr w:type="spell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spell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оценить предлагаемые варианты управленческих решений 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 способен оценить предлагаемые варианты управленческих решений и </w:t>
            </w:r>
            <w:proofErr w:type="gramStart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соответственно разработать</w:t>
            </w:r>
            <w:proofErr w:type="gramEnd"/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 и обосновать предложения по их совершенствованию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ПК-14 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преподавать экономические дисциплины в образовательных учреждениях различного уровня, используя существующие программы и учебно-методические материалы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преподавать экономические дисциплины в образовательных учреждениях среднего уровня, используя существующие программы и учебно-методические материалы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преподавать экономические дисциплины факультативного курса в образовательных учреждениях, используя существующие программы и учебно-методические материалы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282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 преподавать экономические дисциплины в образовательных учреждениях различного уровня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ПК-15 способен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не в полной мере принять участие в совершенствовании и разработке учебно-методического обеспечения экономических дисциплин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принять участие в разработке учебно-методического обеспечения экономических дисциплин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 принять участие в разработке учебно-методического обеспечения экономических дисциплин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 w:val="restart"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ПК-16 способностью учитывать аспекты корпоративной социальной ответственности при разработке и реализации стратегии организации</w:t>
            </w: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учитывать аспекты корпоративной социальной ответственности при разработке и реализации стратегии организации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Отлично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способен учитывать аспекты корпоративной социальной ответственности при разработке стратегии организации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Хорошо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способностью выявить аспекты корпоративной социальной ответственности организации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</w:t>
            </w:r>
          </w:p>
        </w:tc>
      </w:tr>
      <w:tr w:rsidR="00C47807" w:rsidRPr="00B136FF" w:rsidTr="00B136FF">
        <w:tc>
          <w:tcPr>
            <w:tcW w:w="2235" w:type="dxa"/>
            <w:vMerge/>
          </w:tcPr>
          <w:p w:rsidR="00C47807" w:rsidRPr="00B136FF" w:rsidRDefault="00C47807" w:rsidP="00DE3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C47807" w:rsidRPr="00B136FF" w:rsidRDefault="00C47807" w:rsidP="00C47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>не способен определить аспекты корпоративной социальной ответственности организации</w:t>
            </w:r>
          </w:p>
        </w:tc>
        <w:tc>
          <w:tcPr>
            <w:tcW w:w="1417" w:type="dxa"/>
          </w:tcPr>
          <w:p w:rsidR="00C47807" w:rsidRPr="00B136FF" w:rsidRDefault="00C47807" w:rsidP="00E75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36FF">
              <w:rPr>
                <w:rFonts w:ascii="Times New Roman" w:hAnsi="Times New Roman" w:cs="Times New Roman"/>
                <w:sz w:val="24"/>
                <w:szCs w:val="24"/>
              </w:rPr>
              <w:t xml:space="preserve">Неудовлетворительно </w:t>
            </w:r>
          </w:p>
        </w:tc>
      </w:tr>
    </w:tbl>
    <w:p w:rsidR="00BD056D" w:rsidRPr="00DE3811" w:rsidRDefault="00BD056D" w:rsidP="00DE3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056D" w:rsidRPr="00DE3811" w:rsidRDefault="00DE3811" w:rsidP="00DE38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BD056D" w:rsidRPr="00DE3811" w:rsidRDefault="00BD056D" w:rsidP="00DE38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8F0" w:rsidRPr="00DE3811" w:rsidRDefault="00D2676C" w:rsidP="00DE3811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E3811">
        <w:rPr>
          <w:rFonts w:ascii="Times New Roman" w:eastAsia="Times New Roman" w:hAnsi="Times New Roman" w:cs="Times New Roman"/>
          <w:iCs/>
          <w:sz w:val="24"/>
          <w:szCs w:val="24"/>
        </w:rPr>
        <w:br w:type="page"/>
      </w:r>
    </w:p>
    <w:p w:rsidR="00CB7FE0" w:rsidRPr="00CB7FE0" w:rsidRDefault="00CB7FE0" w:rsidP="00CB7FE0">
      <w:pPr>
        <w:pStyle w:val="1"/>
        <w:rPr>
          <w:sz w:val="28"/>
        </w:rPr>
      </w:pPr>
      <w:bookmarkStart w:id="11" w:name="_Toc404274765"/>
      <w:r w:rsidRPr="00CB7FE0">
        <w:rPr>
          <w:sz w:val="28"/>
        </w:rPr>
        <w:lastRenderedPageBreak/>
        <w:t>Приложения</w:t>
      </w:r>
      <w:bookmarkEnd w:id="11"/>
      <w:r w:rsidRPr="00CB7FE0">
        <w:rPr>
          <w:sz w:val="28"/>
        </w:rPr>
        <w:t xml:space="preserve"> 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pacing w:after="0"/>
        <w:jc w:val="right"/>
        <w:rPr>
          <w:rFonts w:ascii="Times New Roman" w:hAnsi="Times New Roman" w:cs="Times New Roman"/>
          <w:b/>
          <w:bCs/>
        </w:rPr>
      </w:pP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Утверждено на заседании кафедры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>Заведующему кафедрой</w:t>
      </w:r>
    </w:p>
    <w:p w:rsidR="00D2676C" w:rsidRPr="00DE3811" w:rsidRDefault="00D2676C" w:rsidP="00DE3811">
      <w:pPr>
        <w:spacing w:after="0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__________________________________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>______________________________</w:t>
      </w: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E3811">
        <w:rPr>
          <w:rFonts w:ascii="Times New Roman" w:hAnsi="Times New Roman" w:cs="Times New Roman"/>
        </w:rPr>
        <w:t>Завкафедрой</w:t>
      </w:r>
      <w:proofErr w:type="spellEnd"/>
      <w:r w:rsidRPr="00DE3811">
        <w:rPr>
          <w:rFonts w:ascii="Times New Roman" w:hAnsi="Times New Roman" w:cs="Times New Roman"/>
        </w:rPr>
        <w:t>_______________________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 xml:space="preserve">студента __ курса, </w:t>
      </w:r>
      <w:proofErr w:type="spellStart"/>
      <w:r w:rsidRPr="00DE3811">
        <w:rPr>
          <w:rFonts w:ascii="Times New Roman" w:hAnsi="Times New Roman" w:cs="Times New Roman"/>
        </w:rPr>
        <w:t>направ</w:t>
      </w:r>
      <w:proofErr w:type="spellEnd"/>
      <w:r w:rsidRPr="00DE3811">
        <w:rPr>
          <w:rFonts w:ascii="Times New Roman" w:hAnsi="Times New Roman" w:cs="Times New Roman"/>
        </w:rPr>
        <w:t>- ______________________________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proofErr w:type="spellStart"/>
      <w:r w:rsidRPr="00DE3811">
        <w:rPr>
          <w:rFonts w:ascii="Times New Roman" w:hAnsi="Times New Roman" w:cs="Times New Roman"/>
        </w:rPr>
        <w:t>ления</w:t>
      </w:r>
      <w:proofErr w:type="spellEnd"/>
      <w:r w:rsidRPr="00DE3811">
        <w:rPr>
          <w:rFonts w:ascii="Times New Roman" w:hAnsi="Times New Roman" w:cs="Times New Roman"/>
        </w:rPr>
        <w:t xml:space="preserve"> подготовки </w:t>
      </w:r>
    </w:p>
    <w:p w:rsidR="00D2676C" w:rsidRPr="00DE3811" w:rsidRDefault="00D2676C" w:rsidP="00DE3811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(подпись)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>______________________________</w:t>
      </w:r>
    </w:p>
    <w:p w:rsidR="00D2676C" w:rsidRPr="00DE3811" w:rsidRDefault="00D2676C" w:rsidP="00DE3811">
      <w:pPr>
        <w:spacing w:after="0"/>
        <w:ind w:left="708" w:firstLine="708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>______________________________</w:t>
      </w:r>
    </w:p>
    <w:p w:rsidR="00D2676C" w:rsidRPr="00DE3811" w:rsidRDefault="00D2676C" w:rsidP="00DE3811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left="708" w:firstLine="708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left="6096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left="6096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ЗАЯВЛЕНИЕ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Прошу утвердить мне тему выпускной квалификационной работы _____________________________________________________________________________ и назначить научным руководителем _____________________________________________</w:t>
      </w: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B136FF" w:rsidRDefault="00B136FF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Дата</w:t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</w:r>
      <w:r w:rsidRPr="00DE3811">
        <w:rPr>
          <w:rFonts w:ascii="Times New Roman" w:hAnsi="Times New Roman" w:cs="Times New Roman"/>
        </w:rPr>
        <w:tab/>
        <w:t>Подпись студента</w:t>
      </w: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Согласие научного руководителя</w:t>
      </w:r>
    </w:p>
    <w:p w:rsidR="00D2676C" w:rsidRPr="00DE3811" w:rsidRDefault="00D2676C" w:rsidP="00DE3811">
      <w:pPr>
        <w:spacing w:after="0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</w:rPr>
        <w:br w:type="page"/>
      </w:r>
      <w:bookmarkStart w:id="12" w:name="_GoBack"/>
      <w:r w:rsidRPr="00DE381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D2676C" w:rsidRDefault="00375DA0" w:rsidP="00DE3811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графика подготовки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ВКР</w:t>
      </w:r>
      <w:proofErr w:type="spellEnd"/>
    </w:p>
    <w:p w:rsidR="00375DA0" w:rsidRPr="00DE3811" w:rsidRDefault="00375DA0" w:rsidP="00DE38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 xml:space="preserve">Федеральное государственное учреждение 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 xml:space="preserve">высшего профессионального образования 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3811">
        <w:rPr>
          <w:rFonts w:ascii="Times New Roman" w:hAnsi="Times New Roman" w:cs="Times New Roman"/>
          <w:b/>
          <w:bCs/>
        </w:rPr>
        <w:t>«Смоленский государственный университет»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DE3811">
        <w:rPr>
          <w:rFonts w:ascii="Times New Roman" w:hAnsi="Times New Roman" w:cs="Times New Roman"/>
          <w:b/>
          <w:bCs/>
        </w:rPr>
        <w:t>График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подготовки квалификационной работы студента____________________________________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Тема_________________________________________________________________________</w:t>
      </w: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677"/>
        <w:gridCol w:w="2589"/>
        <w:gridCol w:w="1947"/>
      </w:tblGrid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 xml:space="preserve">Этапы подготовки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ВКР</w:t>
            </w:r>
            <w:proofErr w:type="spellEnd"/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Дата (срок)</w:t>
            </w:r>
          </w:p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 xml:space="preserve">Отметка научного руководителя или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завкафедрой</w:t>
            </w:r>
            <w:proofErr w:type="spellEnd"/>
            <w:r w:rsidRPr="00DE3811">
              <w:rPr>
                <w:rFonts w:ascii="Times New Roman" w:hAnsi="Times New Roman" w:cs="Times New Roman"/>
              </w:rPr>
              <w:t xml:space="preserve"> о выполнении</w:t>
            </w: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 xml:space="preserve">Разработка структуры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ВКР</w:t>
            </w:r>
            <w:proofErr w:type="spellEnd"/>
            <w:r w:rsidRPr="00DE3811">
              <w:rPr>
                <w:rFonts w:ascii="Times New Roman" w:hAnsi="Times New Roman" w:cs="Times New Roman"/>
              </w:rPr>
              <w:t>. Составление библиографии. Сбор теоретического материала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к началу производственной практики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Сбор фактического материала (лабораторные, исследовательские работы и др.)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к окончанию производственной практики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Подготовка разделов квалификационной работы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DE3811">
              <w:rPr>
                <w:rFonts w:ascii="Times New Roman" w:hAnsi="Times New Roman" w:cs="Times New Roman"/>
                <w:b/>
              </w:rPr>
              <w:t xml:space="preserve">1 </w:t>
            </w:r>
            <w:proofErr w:type="gramStart"/>
            <w:r w:rsidRPr="00DE3811">
              <w:rPr>
                <w:rFonts w:ascii="Times New Roman" w:hAnsi="Times New Roman" w:cs="Times New Roman"/>
                <w:b/>
              </w:rPr>
              <w:t>глава</w:t>
            </w:r>
            <w:r w:rsidRPr="00DE3811">
              <w:rPr>
                <w:rFonts w:ascii="Times New Roman" w:hAnsi="Times New Roman" w:cs="Times New Roman"/>
              </w:rPr>
              <w:t xml:space="preserve"> </w:t>
            </w:r>
            <w:r w:rsidRPr="00DE3811">
              <w:rPr>
                <w:rFonts w:ascii="Times New Roman" w:hAnsi="Times New Roman" w:cs="Times New Roman"/>
                <w:bCs/>
              </w:rPr>
              <w:t xml:space="preserve"> </w:t>
            </w:r>
            <w:r w:rsidRPr="00DE3811">
              <w:rPr>
                <w:rFonts w:ascii="Times New Roman" w:hAnsi="Times New Roman" w:cs="Times New Roman"/>
              </w:rPr>
              <w:t>не</w:t>
            </w:r>
            <w:proofErr w:type="gramEnd"/>
            <w:r w:rsidRPr="00DE3811">
              <w:rPr>
                <w:rFonts w:ascii="Times New Roman" w:hAnsi="Times New Roman" w:cs="Times New Roman"/>
              </w:rPr>
              <w:t xml:space="preserve"> позднее чем через 10 дней после окончания производственной практики.</w:t>
            </w:r>
          </w:p>
          <w:p w:rsidR="00D2676C" w:rsidRPr="00DE3811" w:rsidRDefault="00D2676C" w:rsidP="00DE3811">
            <w:pPr>
              <w:spacing w:after="0" w:line="235" w:lineRule="auto"/>
              <w:ind w:right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811">
              <w:rPr>
                <w:rFonts w:ascii="Times New Roman" w:hAnsi="Times New Roman" w:cs="Times New Roman"/>
                <w:b/>
              </w:rPr>
              <w:t>2 глава</w:t>
            </w:r>
            <w:r w:rsidRPr="00DE3811">
              <w:rPr>
                <w:rFonts w:ascii="Times New Roman" w:hAnsi="Times New Roman" w:cs="Times New Roman"/>
              </w:rPr>
              <w:t xml:space="preserve"> не позднее, чем за </w:t>
            </w:r>
            <w:proofErr w:type="gramStart"/>
            <w:r w:rsidRPr="00DE3811">
              <w:rPr>
                <w:rFonts w:ascii="Times New Roman" w:hAnsi="Times New Roman" w:cs="Times New Roman"/>
              </w:rPr>
              <w:t>шесть  недель</w:t>
            </w:r>
            <w:proofErr w:type="gramEnd"/>
            <w:r w:rsidRPr="00DE3811">
              <w:rPr>
                <w:rFonts w:ascii="Times New Roman" w:hAnsi="Times New Roman" w:cs="Times New Roman"/>
              </w:rPr>
              <w:t xml:space="preserve"> до ориентировочной даты защиты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ВКР</w:t>
            </w:r>
            <w:proofErr w:type="spellEnd"/>
            <w:r w:rsidRPr="00DE3811">
              <w:rPr>
                <w:rFonts w:ascii="Times New Roman" w:hAnsi="Times New Roman" w:cs="Times New Roman"/>
              </w:rPr>
              <w:t>.</w:t>
            </w:r>
          </w:p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 xml:space="preserve">Доработка текста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ВКР</w:t>
            </w:r>
            <w:proofErr w:type="spellEnd"/>
            <w:r w:rsidRPr="00DE3811">
              <w:rPr>
                <w:rFonts w:ascii="Times New Roman" w:hAnsi="Times New Roman" w:cs="Times New Roman"/>
              </w:rPr>
              <w:t xml:space="preserve"> в соответствии с замечаниями научного руководителя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 xml:space="preserve">в процессе написания </w:t>
            </w:r>
            <w:proofErr w:type="spellStart"/>
            <w:r w:rsidRPr="00DE3811">
              <w:rPr>
                <w:rFonts w:ascii="Times New Roman" w:hAnsi="Times New Roman" w:cs="Times New Roman"/>
              </w:rPr>
              <w:t>ВКР</w:t>
            </w:r>
            <w:proofErr w:type="spellEnd"/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Предзащита квалификационной работы на кафедре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за 4 недели до защиты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676C" w:rsidRPr="00DE3811" w:rsidTr="00E75A4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Ознакомление с отзывом научного руководителя и рецензией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E3811">
              <w:rPr>
                <w:rFonts w:ascii="Times New Roman" w:hAnsi="Times New Roman" w:cs="Times New Roman"/>
              </w:rPr>
              <w:t>за 10 дней до защиты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76C" w:rsidRPr="00DE3811" w:rsidRDefault="00D2676C" w:rsidP="00DE381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Студент ____________________________</w:t>
      </w: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  <w:r w:rsidRPr="00DE3811">
        <w:rPr>
          <w:rFonts w:ascii="Times New Roman" w:hAnsi="Times New Roman" w:cs="Times New Roman"/>
        </w:rPr>
        <w:t>Научный руководитель ________________________</w:t>
      </w: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</w:p>
    <w:p w:rsidR="00D2676C" w:rsidRPr="00DE3811" w:rsidRDefault="00D2676C" w:rsidP="00DE3811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E3811">
        <w:rPr>
          <w:rFonts w:ascii="Times New Roman" w:hAnsi="Times New Roman" w:cs="Times New Roman"/>
        </w:rPr>
        <w:t>Завкафедрой</w:t>
      </w:r>
      <w:proofErr w:type="spellEnd"/>
      <w:r w:rsidRPr="00DE3811">
        <w:rPr>
          <w:rFonts w:ascii="Times New Roman" w:hAnsi="Times New Roman" w:cs="Times New Roman"/>
        </w:rPr>
        <w:t xml:space="preserve"> 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</w:rPr>
        <w:br w:type="page"/>
      </w:r>
      <w:bookmarkEnd w:id="12"/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3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отзыва научного руководителя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квалификационной работы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«Смоленский государственный университет»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367AE">
        <w:rPr>
          <w:rFonts w:ascii="Times New Roman" w:hAnsi="Times New Roman" w:cs="Times New Roman"/>
          <w:sz w:val="28"/>
          <w:szCs w:val="28"/>
        </w:rPr>
        <w:t>экономики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ОТЗЫВ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научного руководителя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студента__________________________________________________________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FE0">
        <w:rPr>
          <w:rFonts w:ascii="Times New Roman" w:hAnsi="Times New Roman" w:cs="Times New Roman"/>
          <w:color w:val="000000"/>
          <w:sz w:val="24"/>
          <w:szCs w:val="24"/>
        </w:rPr>
        <w:t>(Ф.И.О., группа)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на тему</w:t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____________________________________________________________________________________________________________________________</w:t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1. Актуальность и значимость проблемы_____________________________ ____________________________________________________________________________________________________________________________________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pStyle w:val="11"/>
        <w:numPr>
          <w:ilvl w:val="0"/>
          <w:numId w:val="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right="26" w:firstLine="0"/>
        <w:rPr>
          <w:bCs/>
          <w:color w:val="000000"/>
          <w:sz w:val="28"/>
          <w:szCs w:val="28"/>
        </w:rPr>
      </w:pPr>
      <w:r w:rsidRPr="00CB7FE0">
        <w:rPr>
          <w:bCs/>
          <w:color w:val="000000"/>
          <w:sz w:val="28"/>
          <w:szCs w:val="28"/>
        </w:rPr>
        <w:t>Положительные стороны работы__________________________________ 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3. Недостатки работы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4. Какие предложения целесообразно внедрить в практику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softHyphen/>
        <w:t>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Выпускная квалификационная работа соответствует (не соответствует) требованиям, предъявляемым к выпускной квалификационной работе, и может (не может) быть рекомендована к защите. 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6. Выпускник 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</w:rPr>
      </w:pPr>
      <w:r w:rsidRPr="00CB7FE0">
        <w:rPr>
          <w:rFonts w:ascii="Times New Roman" w:hAnsi="Times New Roman" w:cs="Times New Roman"/>
          <w:color w:val="000000"/>
        </w:rPr>
        <w:t>(Фамилия, имя, отчество)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заслуживает присвоения ему </w:t>
      </w:r>
      <w:r w:rsidRPr="00CB7FE0">
        <w:rPr>
          <w:rFonts w:ascii="Times New Roman" w:hAnsi="Times New Roman" w:cs="Times New Roman"/>
          <w:bCs/>
          <w:sz w:val="28"/>
          <w:szCs w:val="28"/>
        </w:rPr>
        <w:t>квалификации «бакалавр» по направлению подготовки «</w:t>
      </w:r>
      <w:r w:rsidR="00375DA0">
        <w:rPr>
          <w:rFonts w:ascii="Times New Roman" w:hAnsi="Times New Roman" w:cs="Times New Roman"/>
          <w:bCs/>
          <w:sz w:val="28"/>
          <w:szCs w:val="28"/>
        </w:rPr>
        <w:t>Экономика</w:t>
      </w:r>
      <w:r w:rsidRPr="00CB7FE0">
        <w:rPr>
          <w:rFonts w:ascii="Times New Roman" w:hAnsi="Times New Roman" w:cs="Times New Roman"/>
          <w:bCs/>
          <w:sz w:val="28"/>
          <w:szCs w:val="28"/>
        </w:rPr>
        <w:t>»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</w:rPr>
      </w:pPr>
      <w:r w:rsidRPr="00CB7FE0">
        <w:rPr>
          <w:rFonts w:ascii="Times New Roman" w:hAnsi="Times New Roman" w:cs="Times New Roman"/>
          <w:color w:val="000000"/>
        </w:rPr>
        <w:t>(Ф.И.О. научного руководителя)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</w:rPr>
      </w:pPr>
      <w:r w:rsidRPr="00CB7FE0">
        <w:rPr>
          <w:rFonts w:ascii="Times New Roman" w:hAnsi="Times New Roman" w:cs="Times New Roman"/>
          <w:color w:val="000000"/>
        </w:rPr>
        <w:t>(</w:t>
      </w:r>
      <w:proofErr w:type="spellStart"/>
      <w:r w:rsidRPr="00CB7FE0">
        <w:rPr>
          <w:rFonts w:ascii="Times New Roman" w:hAnsi="Times New Roman" w:cs="Times New Roman"/>
          <w:color w:val="000000"/>
        </w:rPr>
        <w:t>ученая</w:t>
      </w:r>
      <w:proofErr w:type="spellEnd"/>
      <w:r w:rsidRPr="00CB7FE0">
        <w:rPr>
          <w:rFonts w:ascii="Times New Roman" w:hAnsi="Times New Roman" w:cs="Times New Roman"/>
          <w:color w:val="000000"/>
        </w:rPr>
        <w:t xml:space="preserve"> степень, звание)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B7FE0">
        <w:rPr>
          <w:rFonts w:ascii="Times New Roman" w:hAnsi="Times New Roman" w:cs="Times New Roman"/>
          <w:color w:val="000000"/>
          <w:sz w:val="24"/>
          <w:szCs w:val="24"/>
        </w:rPr>
        <w:t>(место работы, должность)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 ___»</w:t>
      </w:r>
      <w:r w:rsidR="00CB7F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__________________________ 20</w:t>
      </w:r>
      <w:r w:rsidR="00B136FF">
        <w:rPr>
          <w:rFonts w:ascii="Times New Roman" w:hAnsi="Times New Roman" w:cs="Times New Roman"/>
          <w:bCs/>
          <w:color w:val="000000"/>
          <w:sz w:val="28"/>
          <w:szCs w:val="28"/>
        </w:rPr>
        <w:t>__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</w:t>
      </w:r>
      <w:r w:rsidR="00B136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7FE0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color w:val="000000"/>
        </w:rPr>
      </w:pPr>
      <w:r w:rsidRPr="00CB7FE0">
        <w:rPr>
          <w:rFonts w:ascii="Times New Roman" w:hAnsi="Times New Roman" w:cs="Times New Roman"/>
          <w:bCs/>
          <w:color w:val="000000"/>
        </w:rPr>
        <w:t xml:space="preserve"> </w:t>
      </w:r>
      <w:r w:rsidRPr="00CB7FE0">
        <w:rPr>
          <w:rFonts w:ascii="Times New Roman" w:hAnsi="Times New Roman" w:cs="Times New Roman"/>
          <w:color w:val="000000"/>
        </w:rPr>
        <w:t>(подпись руководителя)</w:t>
      </w:r>
    </w:p>
    <w:p w:rsidR="00D2676C" w:rsidRPr="00CB7FE0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A4F" w:rsidRDefault="00E75A4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4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оформления внешней рецензии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«Смоленский государственный университет»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367AE">
        <w:rPr>
          <w:rFonts w:ascii="Times New Roman" w:hAnsi="Times New Roman" w:cs="Times New Roman"/>
          <w:sz w:val="28"/>
          <w:szCs w:val="28"/>
        </w:rPr>
        <w:t>экономики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РЕЦЕНЗИЯ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выпускную квалификационную работу 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студента_____________________________________________________</w:t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</w: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softHyphen/>
        <w:t>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>(Ф.И.О., группа)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тему ____________________________________________________________________________________________________________________________________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Рецензент_________________________________________________________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(должность, место работы, Ф.И.О., </w:t>
      </w:r>
      <w:proofErr w:type="spellStart"/>
      <w:r w:rsidRPr="00DE3811">
        <w:rPr>
          <w:rFonts w:ascii="Times New Roman" w:hAnsi="Times New Roman" w:cs="Times New Roman"/>
          <w:color w:val="000000"/>
          <w:sz w:val="28"/>
          <w:szCs w:val="28"/>
        </w:rPr>
        <w:t>ученая</w:t>
      </w:r>
      <w:proofErr w:type="spellEnd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степень, </w:t>
      </w:r>
      <w:proofErr w:type="spellStart"/>
      <w:r w:rsidRPr="00DE3811">
        <w:rPr>
          <w:rFonts w:ascii="Times New Roman" w:hAnsi="Times New Roman" w:cs="Times New Roman"/>
          <w:color w:val="000000"/>
          <w:sz w:val="28"/>
          <w:szCs w:val="28"/>
        </w:rPr>
        <w:t>ученое</w:t>
      </w:r>
      <w:proofErr w:type="spellEnd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звание)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Рецензент_____________</w:t>
      </w:r>
    </w:p>
    <w:p w:rsidR="00B136FF" w:rsidRDefault="00B136FF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136FF" w:rsidRDefault="00D2676C" w:rsidP="00B136FF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(Печать организации)</w:t>
      </w:r>
      <w:r w:rsidR="00B136FF" w:rsidRPr="00B136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136FF" w:rsidRDefault="00B136FF" w:rsidP="00B136FF">
      <w:pPr>
        <w:shd w:val="clear" w:color="auto" w:fill="FFFFFF"/>
        <w:autoSpaceDE w:val="0"/>
        <w:autoSpaceDN w:val="0"/>
        <w:adjustRightInd w:val="0"/>
        <w:spacing w:after="0"/>
        <w:ind w:right="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 __» __________ 200_ г.                                         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5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Пример оформления заявки на написание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 квалификационной работы</w:t>
      </w: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БЛАНК ОРГАНИЗАЦИИ</w:t>
      </w: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D2676C" w:rsidRPr="00DE3811" w:rsidRDefault="00D2676C" w:rsidP="00DE3811">
      <w:pPr>
        <w:spacing w:after="0" w:line="360" w:lineRule="auto"/>
        <w:ind w:right="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5484" w:rsidRPr="00A922A4" w:rsidRDefault="00D2676C" w:rsidP="00CC0F9A">
      <w:pPr>
        <w:pStyle w:val="af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Просим студентку 4 курса Смоленского государственного университета факультета экономики и управления направления подготовки «</w:t>
      </w:r>
      <w:proofErr w:type="gramStart"/>
      <w:r w:rsidR="00E643AE">
        <w:rPr>
          <w:rFonts w:ascii="Times New Roman" w:hAnsi="Times New Roman" w:cs="Times New Roman"/>
          <w:sz w:val="28"/>
          <w:szCs w:val="28"/>
        </w:rPr>
        <w:t>Экономика</w:t>
      </w:r>
      <w:r w:rsidRPr="00DE3811">
        <w:rPr>
          <w:rFonts w:ascii="Times New Roman" w:hAnsi="Times New Roman" w:cs="Times New Roman"/>
          <w:sz w:val="28"/>
          <w:szCs w:val="28"/>
        </w:rPr>
        <w:t xml:space="preserve">» </w:t>
      </w:r>
      <w:r w:rsidR="00E643AE">
        <w:rPr>
          <w:rFonts w:ascii="Times New Roman" w:hAnsi="Times New Roman" w:cs="Times New Roman"/>
          <w:sz w:val="28"/>
          <w:szCs w:val="28"/>
        </w:rPr>
        <w:t xml:space="preserve"> профиль</w:t>
      </w:r>
      <w:proofErr w:type="gramEnd"/>
      <w:r w:rsidR="00E643AE">
        <w:rPr>
          <w:rFonts w:ascii="Times New Roman" w:hAnsi="Times New Roman" w:cs="Times New Roman"/>
          <w:sz w:val="28"/>
          <w:szCs w:val="28"/>
        </w:rPr>
        <w:t xml:space="preserve"> «финансы и кредит» Иванову </w:t>
      </w:r>
      <w:r w:rsidRPr="00DE3811">
        <w:rPr>
          <w:rFonts w:ascii="Times New Roman" w:hAnsi="Times New Roman" w:cs="Times New Roman"/>
          <w:sz w:val="28"/>
          <w:szCs w:val="28"/>
        </w:rPr>
        <w:t xml:space="preserve"> Юлию Александровну  провести исследование в виде выпускной квалификационной работы на тему: «</w:t>
      </w:r>
      <w:r w:rsidR="000A5484" w:rsidRPr="00A922A4">
        <w:rPr>
          <w:rFonts w:ascii="Times New Roman" w:hAnsi="Times New Roman" w:cs="Times New Roman"/>
          <w:sz w:val="28"/>
          <w:szCs w:val="28"/>
        </w:rPr>
        <w:t>Анализ банкротства предприятия и методы его предотвращения (на примере ООО «Энергия»)</w:t>
      </w:r>
    </w:p>
    <w:p w:rsidR="00D2676C" w:rsidRPr="00DE3811" w:rsidRDefault="00D2676C" w:rsidP="00CC0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Тема исследования актуальна, поскольку существующая </w:t>
      </w:r>
      <w:proofErr w:type="gramStart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A5484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</w:t>
      </w:r>
      <w:proofErr w:type="gramEnd"/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 </w:t>
      </w:r>
      <w:r w:rsidR="000A5484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 состояния </w:t>
      </w: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3811">
        <w:rPr>
          <w:rFonts w:ascii="Times New Roman" w:hAnsi="Times New Roman" w:cs="Times New Roman"/>
          <w:sz w:val="28"/>
          <w:szCs w:val="28"/>
        </w:rPr>
        <w:t xml:space="preserve">требует своего дальнейшего совершенствования. Разработанные автором рекомендации могут способствовать </w:t>
      </w:r>
      <w:r w:rsidR="000A5484">
        <w:rPr>
          <w:rFonts w:ascii="Times New Roman" w:hAnsi="Times New Roman" w:cs="Times New Roman"/>
          <w:sz w:val="28"/>
          <w:szCs w:val="28"/>
        </w:rPr>
        <w:t>предотвращению риска банкротства в ООО «Энергия»</w:t>
      </w:r>
      <w:r w:rsidRPr="00DE3811"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CC0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CC0F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E643AE" w:rsidP="00DE3811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A548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0A5484">
        <w:rPr>
          <w:rFonts w:ascii="Times New Roman" w:hAnsi="Times New Roman" w:cs="Times New Roman"/>
          <w:sz w:val="28"/>
          <w:szCs w:val="28"/>
        </w:rPr>
        <w:t xml:space="preserve"> «Энергия»</w:t>
      </w:r>
      <w:r w:rsidR="00CC0F9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676C" w:rsidRPr="00DE3811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CC0F9A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0A5484">
        <w:rPr>
          <w:rFonts w:ascii="Times New Roman" w:hAnsi="Times New Roman" w:cs="Times New Roman"/>
          <w:sz w:val="28"/>
          <w:szCs w:val="28"/>
        </w:rPr>
        <w:t>Н.И</w:t>
      </w:r>
      <w:proofErr w:type="spellEnd"/>
      <w:r w:rsidR="000A5484">
        <w:rPr>
          <w:rFonts w:ascii="Times New Roman" w:hAnsi="Times New Roman" w:cs="Times New Roman"/>
          <w:sz w:val="28"/>
          <w:szCs w:val="28"/>
        </w:rPr>
        <w:t>. Терехов</w:t>
      </w:r>
    </w:p>
    <w:p w:rsidR="00B136FF" w:rsidRDefault="00B136FF" w:rsidP="00B136FF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B136FF">
      <w:pPr>
        <w:spacing w:after="0" w:line="360" w:lineRule="auto"/>
        <w:ind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«_</w:t>
      </w:r>
      <w:r w:rsidR="00B136FF">
        <w:rPr>
          <w:rFonts w:ascii="Times New Roman" w:hAnsi="Times New Roman" w:cs="Times New Roman"/>
          <w:sz w:val="28"/>
          <w:szCs w:val="28"/>
        </w:rPr>
        <w:t>__</w:t>
      </w:r>
      <w:r w:rsidRPr="00DE3811">
        <w:rPr>
          <w:rFonts w:ascii="Times New Roman" w:hAnsi="Times New Roman" w:cs="Times New Roman"/>
          <w:sz w:val="28"/>
          <w:szCs w:val="28"/>
        </w:rPr>
        <w:t>_»_______________2014 г.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A4F" w:rsidRDefault="00E75A4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6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титульного листа </w:t>
      </w:r>
      <w:proofErr w:type="spellStart"/>
      <w:r w:rsidRPr="00DE3811">
        <w:rPr>
          <w:rFonts w:ascii="Times New Roman" w:hAnsi="Times New Roman" w:cs="Times New Roman"/>
          <w:b/>
          <w:bCs/>
          <w:sz w:val="28"/>
          <w:szCs w:val="28"/>
        </w:rPr>
        <w:t>ВКР</w:t>
      </w:r>
      <w:proofErr w:type="spellEnd"/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высшего профессионального образования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«Смоленский государственный университет»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Факультет экономики и управления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367AE">
        <w:rPr>
          <w:rFonts w:ascii="Times New Roman" w:hAnsi="Times New Roman" w:cs="Times New Roman"/>
          <w:sz w:val="28"/>
          <w:szCs w:val="28"/>
        </w:rPr>
        <w:t>экономики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sz w:val="28"/>
          <w:szCs w:val="28"/>
        </w:rPr>
        <w:t>Выпускная квалификационная работа бакалавра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на тему:</w:t>
      </w:r>
    </w:p>
    <w:p w:rsidR="000A5484" w:rsidRPr="00A922A4" w:rsidRDefault="00D2676C" w:rsidP="000A5484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«</w:t>
      </w:r>
      <w:r w:rsidR="000A5484" w:rsidRPr="00A922A4">
        <w:rPr>
          <w:rFonts w:ascii="Times New Roman" w:hAnsi="Times New Roman" w:cs="Times New Roman"/>
          <w:sz w:val="28"/>
          <w:szCs w:val="28"/>
        </w:rPr>
        <w:t>Анализ банкротства предприятия и методы его предотвращения (на примере ООО «Энергия»)</w:t>
      </w:r>
    </w:p>
    <w:p w:rsidR="00D2676C" w:rsidRPr="00DE3811" w:rsidRDefault="00D2676C" w:rsidP="00DE3811">
      <w:pPr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Выполнил: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Студент группы </w:t>
      </w:r>
      <w:r w:rsidRPr="00DE3811">
        <w:rPr>
          <w:rFonts w:ascii="Times New Roman" w:hAnsi="Times New Roman" w:cs="Times New Roman"/>
          <w:color w:val="000000"/>
          <w:sz w:val="28"/>
          <w:szCs w:val="28"/>
        </w:rPr>
        <w:t xml:space="preserve">№ 41 </w:t>
      </w:r>
      <w:proofErr w:type="spellStart"/>
      <w:r w:rsidR="000A5484">
        <w:rPr>
          <w:rFonts w:ascii="Times New Roman" w:hAnsi="Times New Roman" w:cs="Times New Roman"/>
          <w:color w:val="000000"/>
          <w:sz w:val="28"/>
          <w:szCs w:val="28"/>
        </w:rPr>
        <w:t>Эб</w:t>
      </w:r>
      <w:proofErr w:type="spellEnd"/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очного отделения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направления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подготовки  «</w:t>
      </w:r>
      <w:proofErr w:type="gramEnd"/>
      <w:r w:rsidR="000A5484">
        <w:rPr>
          <w:rFonts w:ascii="Times New Roman" w:hAnsi="Times New Roman" w:cs="Times New Roman"/>
          <w:sz w:val="28"/>
          <w:szCs w:val="28"/>
        </w:rPr>
        <w:t>Экономика</w:t>
      </w:r>
      <w:r w:rsidRPr="00DE3811">
        <w:rPr>
          <w:rFonts w:ascii="Times New Roman" w:hAnsi="Times New Roman" w:cs="Times New Roman"/>
          <w:sz w:val="28"/>
          <w:szCs w:val="28"/>
        </w:rPr>
        <w:t>»</w:t>
      </w:r>
    </w:p>
    <w:p w:rsidR="00D2676C" w:rsidRPr="00DE3811" w:rsidRDefault="000A5484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Юлия Александровна</w:t>
      </w:r>
      <w:r w:rsidR="00D2676C" w:rsidRPr="00DE3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к. эк. н., доц.  </w:t>
      </w:r>
      <w:r w:rsidR="000A5484">
        <w:rPr>
          <w:rFonts w:ascii="Times New Roman" w:hAnsi="Times New Roman" w:cs="Times New Roman"/>
          <w:sz w:val="28"/>
          <w:szCs w:val="28"/>
        </w:rPr>
        <w:t>Миркина Ольга Наумовна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5387"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tabs>
          <w:tab w:val="left" w:pos="1134"/>
          <w:tab w:val="left" w:pos="5529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Работа допущена к защите:</w:t>
      </w:r>
    </w:p>
    <w:p w:rsidR="00D2676C" w:rsidRPr="00DE3811" w:rsidRDefault="00D2676C" w:rsidP="00DE3811">
      <w:pPr>
        <w:shd w:val="clear" w:color="auto" w:fill="FFFFFF"/>
        <w:tabs>
          <w:tab w:val="left" w:pos="1134"/>
          <w:tab w:val="left" w:pos="5529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зав. кафедрой</w:t>
      </w:r>
    </w:p>
    <w:p w:rsidR="00D2676C" w:rsidRPr="00DE3811" w:rsidRDefault="00D2676C" w:rsidP="00DE3811">
      <w:pPr>
        <w:shd w:val="clear" w:color="auto" w:fill="FFFFFF"/>
        <w:tabs>
          <w:tab w:val="left" w:pos="1134"/>
          <w:tab w:val="left" w:pos="5529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2676C" w:rsidRPr="00DE3811" w:rsidRDefault="000A5484" w:rsidP="00DE3811">
      <w:pPr>
        <w:shd w:val="clear" w:color="auto" w:fill="FFFFFF"/>
        <w:tabs>
          <w:tab w:val="left" w:pos="1134"/>
          <w:tab w:val="left" w:pos="5529"/>
        </w:tabs>
        <w:autoSpaceDE w:val="0"/>
        <w:autoSpaceDN w:val="0"/>
        <w:adjustRightInd w:val="0"/>
        <w:spacing w:after="0"/>
        <w:ind w:left="5387" w:right="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C0F9A" w:rsidRDefault="00CC0F9A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0A5484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676C" w:rsidRPr="00DE3811">
        <w:rPr>
          <w:rFonts w:ascii="Times New Roman" w:hAnsi="Times New Roman" w:cs="Times New Roman"/>
          <w:sz w:val="28"/>
          <w:szCs w:val="28"/>
        </w:rPr>
        <w:t>моленск</w:t>
      </w:r>
    </w:p>
    <w:p w:rsidR="00D2676C" w:rsidRPr="00DE3811" w:rsidRDefault="00D2676C" w:rsidP="00DE3811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2014</w:t>
      </w:r>
    </w:p>
    <w:p w:rsidR="00CC0F9A" w:rsidRDefault="00CC0F9A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7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содержания </w:t>
      </w:r>
      <w:proofErr w:type="spellStart"/>
      <w:r w:rsidRPr="00DE3811">
        <w:rPr>
          <w:rFonts w:ascii="Times New Roman" w:hAnsi="Times New Roman" w:cs="Times New Roman"/>
          <w:b/>
          <w:bCs/>
          <w:sz w:val="28"/>
          <w:szCs w:val="28"/>
        </w:rPr>
        <w:t>ВКР</w:t>
      </w:r>
      <w:proofErr w:type="spellEnd"/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-2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0369" w:rsidRPr="007747D4" w:rsidRDefault="001B0369" w:rsidP="001B036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OГЛAВЛEНИE</w:t>
      </w:r>
      <w:proofErr w:type="spellEnd"/>
    </w:p>
    <w:p w:rsidR="001B0369" w:rsidRPr="0022413B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ВВEДE</w:t>
      </w:r>
      <w:r w:rsidR="00092D69">
        <w:rPr>
          <w:rFonts w:ascii="Times New Roman" w:hAnsi="Times New Roman" w:cs="Times New Roman"/>
          <w:sz w:val="28"/>
          <w:szCs w:val="28"/>
        </w:rPr>
        <w:t>НИE</w:t>
      </w:r>
      <w:proofErr w:type="spellEnd"/>
      <w:r w:rsidR="00092D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  3</w:t>
      </w:r>
    </w:p>
    <w:p w:rsidR="001B0369" w:rsidRPr="0022413B" w:rsidRDefault="001B0369" w:rsidP="0009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ГЛAВA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PEТИЧECКИE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CПEКТЫ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ВЛEНИЯ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092D69">
        <w:rPr>
          <w:rFonts w:ascii="Times New Roman" w:hAnsi="Times New Roman" w:cs="Times New Roman"/>
          <w:sz w:val="28"/>
          <w:szCs w:val="28"/>
        </w:rPr>
        <w:t>OМ</w:t>
      </w:r>
      <w:proofErr w:type="spellEnd"/>
      <w:r w:rsidR="00092D69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 5</w:t>
      </w:r>
    </w:p>
    <w:p w:rsidR="001B0369" w:rsidRPr="0022413B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ущнocть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виды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pиcкa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ммepчecкoгo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бaнкa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92D69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B0369" w:rsidRPr="0022413B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1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цeнкa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мeтoды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упpaвлeния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pиcкoм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………………………...</w:t>
      </w:r>
      <w:r w:rsidR="00092D69">
        <w:rPr>
          <w:rFonts w:ascii="Times New Roman" w:hAnsi="Times New Roman" w:cs="Times New Roman"/>
          <w:sz w:val="28"/>
          <w:szCs w:val="28"/>
        </w:rPr>
        <w:t>14</w:t>
      </w:r>
    </w:p>
    <w:p w:rsidR="001B0369" w:rsidRPr="0022413B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13B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pубeжный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пыт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paвлeния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pиcк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м…………………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92D69">
        <w:rPr>
          <w:rFonts w:ascii="Times New Roman" w:hAnsi="Times New Roman" w:cs="Times New Roman"/>
          <w:sz w:val="28"/>
          <w:szCs w:val="28"/>
        </w:rPr>
        <w:t>23</w:t>
      </w:r>
    </w:p>
    <w:p w:rsidR="001B0369" w:rsidRPr="0008483D" w:rsidRDefault="001B0369" w:rsidP="0009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13" w:name="_Toc321071882"/>
      <w:bookmarkStart w:id="14" w:name="_Toc321071894"/>
      <w:proofErr w:type="spellStart"/>
      <w:r w:rsidRPr="000848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ЛAВA</w:t>
      </w:r>
      <w:proofErr w:type="spellEnd"/>
      <w:r w:rsidRPr="0008483D">
        <w:rPr>
          <w:rFonts w:ascii="Times New Roman" w:hAnsi="Times New Roman" w:cs="Times New Roman"/>
          <w:sz w:val="28"/>
          <w:szCs w:val="28"/>
        </w:rPr>
        <w:t xml:space="preserve"> 2. </w:t>
      </w:r>
      <w:bookmarkStart w:id="15" w:name="_Toc321071883"/>
      <w:bookmarkStart w:id="16" w:name="_Toc321071895"/>
      <w:bookmarkEnd w:id="13"/>
      <w:bookmarkEnd w:id="14"/>
      <w:r w:rsidRPr="001B0369">
        <w:rPr>
          <w:rFonts w:ascii="Times New Roman" w:hAnsi="Times New Roman" w:cs="Times New Roman"/>
          <w:caps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УПPAВЛEНИ</w:t>
      </w:r>
      <w:r w:rsidRPr="001B0369">
        <w:rPr>
          <w:rFonts w:ascii="Times New Roman" w:hAnsi="Times New Roman" w:cs="Times New Roman"/>
          <w:caps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PИCК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08483D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08483D">
        <w:rPr>
          <w:rFonts w:ascii="Times New Roman" w:hAnsi="Times New Roman" w:cs="Times New Roman"/>
          <w:sz w:val="28"/>
          <w:szCs w:val="28"/>
        </w:rPr>
        <w:t xml:space="preserve"> «ВТБ-</w:t>
      </w:r>
      <w:proofErr w:type="gramStart"/>
      <w:r w:rsidRPr="0008483D">
        <w:rPr>
          <w:rFonts w:ascii="Times New Roman" w:hAnsi="Times New Roman" w:cs="Times New Roman"/>
          <w:sz w:val="28"/>
          <w:szCs w:val="28"/>
        </w:rPr>
        <w:t>24»…</w:t>
      </w:r>
      <w:proofErr w:type="gramEnd"/>
      <w:r w:rsidRPr="0008483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</w:t>
      </w:r>
      <w:r w:rsidR="00092D69">
        <w:rPr>
          <w:rFonts w:ascii="Times New Roman" w:hAnsi="Times New Roman" w:cs="Times New Roman"/>
          <w:sz w:val="28"/>
          <w:szCs w:val="28"/>
        </w:rPr>
        <w:t>...... ..32</w:t>
      </w:r>
    </w:p>
    <w:p w:rsidR="001B0369" w:rsidRPr="0022413B" w:rsidRDefault="001B0369" w:rsidP="0009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2241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413B">
        <w:rPr>
          <w:rFonts w:ascii="Times New Roman" w:hAnsi="Times New Roman" w:cs="Times New Roman"/>
          <w:sz w:val="28"/>
          <w:szCs w:val="28"/>
        </w:rPr>
        <w:t>низ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413B">
        <w:rPr>
          <w:rFonts w:ascii="Times New Roman" w:hAnsi="Times New Roman" w:cs="Times New Roman"/>
          <w:sz w:val="28"/>
          <w:szCs w:val="28"/>
        </w:rPr>
        <w:t>ци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мич</w:t>
      </w:r>
      <w:r>
        <w:rPr>
          <w:rFonts w:ascii="Times New Roman" w:hAnsi="Times New Roman" w:cs="Times New Roman"/>
          <w:sz w:val="28"/>
          <w:szCs w:val="28"/>
        </w:rPr>
        <w:t>ec</w:t>
      </w:r>
      <w:r w:rsidRPr="002241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413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xapa</w:t>
      </w:r>
      <w:r w:rsidRPr="0022413B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>ep</w:t>
      </w:r>
      <w:r w:rsidRPr="002241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2413B">
        <w:rPr>
          <w:rFonts w:ascii="Times New Roman" w:hAnsi="Times New Roman" w:cs="Times New Roman"/>
          <w:sz w:val="28"/>
          <w:szCs w:val="28"/>
        </w:rPr>
        <w:t>тик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413B">
        <w:rPr>
          <w:rFonts w:ascii="Times New Roman" w:hAnsi="Times New Roman" w:cs="Times New Roman"/>
          <w:sz w:val="28"/>
          <w:szCs w:val="28"/>
        </w:rPr>
        <w:t>ят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413B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oc</w:t>
      </w:r>
      <w:r w:rsidRPr="0022413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22413B">
        <w:rPr>
          <w:rFonts w:ascii="Times New Roman" w:hAnsi="Times New Roman" w:cs="Times New Roman"/>
          <w:sz w:val="28"/>
          <w:szCs w:val="28"/>
        </w:rPr>
        <w:t>24»</w:t>
      </w:r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...</w:t>
      </w:r>
      <w:r w:rsidRPr="0022413B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……….....</w:t>
      </w:r>
      <w:r w:rsidR="00092D69">
        <w:rPr>
          <w:rFonts w:ascii="Times New Roman" w:hAnsi="Times New Roman" w:cs="Times New Roman"/>
          <w:sz w:val="28"/>
          <w:szCs w:val="28"/>
        </w:rPr>
        <w:t>32</w:t>
      </w:r>
    </w:p>
    <w:p w:rsidR="001B0369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Toc321071885"/>
      <w:bookmarkStart w:id="18" w:name="_Toc321071897"/>
      <w:r w:rsidRPr="0022413B">
        <w:rPr>
          <w:rFonts w:ascii="Times New Roman" w:hAnsi="Times New Roman" w:cs="Times New Roman"/>
          <w:sz w:val="28"/>
          <w:szCs w:val="28"/>
        </w:rPr>
        <w:t>2.2</w:t>
      </w:r>
      <w:bookmarkEnd w:id="17"/>
      <w:bookmarkEnd w:id="18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 w:cs="Times New Roman"/>
          <w:sz w:val="28"/>
          <w:szCs w:val="28"/>
        </w:rPr>
        <w:t>нaлиз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пopтфeля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пpимepe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24»…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……………..</w:t>
      </w:r>
      <w:r w:rsidR="00092D69">
        <w:rPr>
          <w:rFonts w:ascii="Times New Roman" w:hAnsi="Times New Roman" w:cs="Times New Roman"/>
          <w:sz w:val="28"/>
          <w:szCs w:val="28"/>
        </w:rPr>
        <w:t>40</w:t>
      </w:r>
    </w:p>
    <w:p w:rsidR="001B0369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</w:t>
      </w:r>
      <w:proofErr w:type="spellStart"/>
      <w:r>
        <w:rPr>
          <w:rFonts w:ascii="Times New Roman" w:hAnsi="Times New Roman" w:cs="Times New Roman"/>
          <w:sz w:val="28"/>
          <w:szCs w:val="28"/>
        </w:rPr>
        <w:t>Aнaлиз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кpeдитнoгo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pиcкa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пpимepe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ВТБ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24»…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092D69">
        <w:rPr>
          <w:rFonts w:ascii="Times New Roman" w:hAnsi="Times New Roman" w:cs="Times New Roman"/>
          <w:sz w:val="28"/>
          <w:szCs w:val="28"/>
        </w:rPr>
        <w:t>49</w:t>
      </w:r>
    </w:p>
    <w:p w:rsidR="001B0369" w:rsidRDefault="001B0369" w:rsidP="00092D6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</w:t>
      </w:r>
      <w:r w:rsidRPr="00224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pa</w:t>
      </w:r>
      <w:r w:rsidRPr="0022413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тк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epo</w:t>
      </w:r>
      <w:r w:rsidRPr="00224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22413B">
        <w:rPr>
          <w:rFonts w:ascii="Times New Roman" w:hAnsi="Times New Roman" w:cs="Times New Roman"/>
          <w:sz w:val="28"/>
          <w:szCs w:val="28"/>
        </w:rPr>
        <w:t>иятий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</w:t>
      </w:r>
      <w:r w:rsidRPr="00224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ep</w:t>
      </w:r>
      <w:r w:rsidRPr="0022413B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413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2413B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22413B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pa</w:t>
      </w:r>
      <w:r w:rsidRPr="0022413B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22413B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pe</w:t>
      </w:r>
      <w:r w:rsidRPr="0022413B">
        <w:rPr>
          <w:rFonts w:ascii="Times New Roman" w:hAnsi="Times New Roman" w:cs="Times New Roman"/>
          <w:sz w:val="28"/>
          <w:szCs w:val="28"/>
        </w:rPr>
        <w:t>дитным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</w:t>
      </w:r>
      <w:r w:rsidRPr="0022413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22413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22413B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AO</w:t>
      </w:r>
      <w:proofErr w:type="spellEnd"/>
      <w:r w:rsidRPr="0022413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2413B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224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13B">
        <w:rPr>
          <w:rFonts w:ascii="Times New Roman" w:hAnsi="Times New Roman" w:cs="Times New Roman"/>
          <w:sz w:val="28"/>
          <w:szCs w:val="28"/>
        </w:rPr>
        <w:t>24»</w:t>
      </w:r>
      <w:r>
        <w:rPr>
          <w:rFonts w:ascii="Times New Roman" w:hAnsi="Times New Roman" w:cs="Times New Roman"/>
          <w:sz w:val="28"/>
          <w:szCs w:val="28"/>
        </w:rPr>
        <w:t>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…………………………..…………………………</w:t>
      </w:r>
      <w:r w:rsidR="00092D69">
        <w:rPr>
          <w:rFonts w:ascii="Times New Roman" w:hAnsi="Times New Roman" w:cs="Times New Roman"/>
          <w:sz w:val="28"/>
          <w:szCs w:val="28"/>
        </w:rPr>
        <w:t>58</w:t>
      </w:r>
    </w:p>
    <w:p w:rsidR="00092D69" w:rsidRDefault="00092D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.65</w:t>
      </w:r>
    </w:p>
    <w:p w:rsidR="001B0369" w:rsidRDefault="00CC0F9A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CПИCOК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F9A">
        <w:rPr>
          <w:rFonts w:ascii="Times New Roman" w:hAnsi="Times New Roman" w:cs="Times New Roman"/>
          <w:caps/>
          <w:sz w:val="28"/>
          <w:szCs w:val="28"/>
        </w:rPr>
        <w:t>источников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369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1B0369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1B0369">
        <w:rPr>
          <w:rFonts w:ascii="Times New Roman" w:hAnsi="Times New Roman" w:cs="Times New Roman"/>
          <w:sz w:val="28"/>
          <w:szCs w:val="28"/>
        </w:rPr>
        <w:t>.…</w:t>
      </w:r>
      <w:r w:rsidR="00092D69">
        <w:rPr>
          <w:rFonts w:ascii="Times New Roman" w:hAnsi="Times New Roman" w:cs="Times New Roman"/>
          <w:sz w:val="28"/>
          <w:szCs w:val="28"/>
        </w:rPr>
        <w:t>.. 67</w:t>
      </w:r>
    </w:p>
    <w:p w:rsidR="001B0369" w:rsidRDefault="001B0369" w:rsidP="00092D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ПPИЛOЖEНИЯ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092D69">
        <w:rPr>
          <w:rFonts w:ascii="Times New Roman" w:hAnsi="Times New Roman" w:cs="Times New Roman"/>
          <w:sz w:val="28"/>
          <w:szCs w:val="28"/>
        </w:rPr>
        <w:t>69</w:t>
      </w:r>
    </w:p>
    <w:p w:rsidR="00D2676C" w:rsidRPr="00DE3811" w:rsidRDefault="00D2676C" w:rsidP="00DE3811">
      <w:pPr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75A4F" w:rsidRDefault="00E75A4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Приложение 8</w:t>
      </w: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2676C" w:rsidRPr="00DE3811" w:rsidRDefault="00D2676C" w:rsidP="00DE3811">
      <w:pPr>
        <w:shd w:val="clear" w:color="auto" w:fill="FFFFFF"/>
        <w:autoSpaceDE w:val="0"/>
        <w:autoSpaceDN w:val="0"/>
        <w:adjustRightInd w:val="0"/>
        <w:spacing w:after="0"/>
        <w:ind w:right="2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Образец оформления списка </w:t>
      </w:r>
      <w:r w:rsidR="005A62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используемых </w:t>
      </w:r>
      <w:r w:rsidR="00CC0F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источников</w:t>
      </w:r>
    </w:p>
    <w:p w:rsidR="00D2676C" w:rsidRPr="00DE3811" w:rsidRDefault="00D2676C" w:rsidP="00DE3811">
      <w:pPr>
        <w:spacing w:after="0"/>
        <w:ind w:right="26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676C" w:rsidRPr="00DE3811" w:rsidRDefault="00D2676C" w:rsidP="00DE3811">
      <w:pPr>
        <w:spacing w:after="0"/>
        <w:ind w:right="26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E381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Список </w:t>
      </w:r>
      <w:r w:rsidR="005A62E5">
        <w:rPr>
          <w:rFonts w:ascii="Times New Roman" w:hAnsi="Times New Roman" w:cs="Times New Roman"/>
          <w:b/>
          <w:bCs/>
          <w:caps/>
          <w:sz w:val="28"/>
          <w:szCs w:val="28"/>
        </w:rPr>
        <w:t>используемых источников</w:t>
      </w:r>
    </w:p>
    <w:p w:rsidR="00D2676C" w:rsidRPr="00DE3811" w:rsidRDefault="00D2676C" w:rsidP="00DE3811">
      <w:pPr>
        <w:spacing w:after="0" w:line="360" w:lineRule="auto"/>
        <w:ind w:right="26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D2676C" w:rsidRPr="00B503FD" w:rsidRDefault="00D2676C" w:rsidP="00B503FD">
      <w:pPr>
        <w:pStyle w:val="ad"/>
        <w:spacing w:before="0" w:beforeAutospacing="0" w:after="0" w:afterAutospacing="0" w:line="360" w:lineRule="auto"/>
        <w:ind w:right="28" w:firstLine="709"/>
        <w:jc w:val="center"/>
        <w:rPr>
          <w:b/>
          <w:bCs/>
          <w:sz w:val="28"/>
          <w:szCs w:val="28"/>
        </w:rPr>
      </w:pPr>
      <w:r w:rsidRPr="00B503FD">
        <w:rPr>
          <w:b/>
          <w:bCs/>
          <w:sz w:val="28"/>
          <w:szCs w:val="28"/>
        </w:rPr>
        <w:t>Официальные документы</w:t>
      </w:r>
    </w:p>
    <w:p w:rsidR="00A810ED" w:rsidRPr="00A810ED" w:rsidRDefault="00D2676C" w:rsidP="00A810ED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0ED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от 12.12.1993 </w:t>
      </w:r>
      <w:r w:rsidR="00A810ED" w:rsidRPr="00A810ED">
        <w:rPr>
          <w:rFonts w:ascii="Times New Roman" w:hAnsi="Times New Roman" w:cs="Times New Roman"/>
          <w:sz w:val="28"/>
          <w:szCs w:val="28"/>
        </w:rPr>
        <w:t>(с изм. от 21.07.2014 № 11-</w:t>
      </w:r>
      <w:proofErr w:type="spellStart"/>
      <w:r w:rsidR="00A810ED" w:rsidRPr="00A810ED">
        <w:rPr>
          <w:rFonts w:ascii="Times New Roman" w:hAnsi="Times New Roman" w:cs="Times New Roman"/>
          <w:sz w:val="28"/>
          <w:szCs w:val="28"/>
        </w:rPr>
        <w:t>ФКЗ</w:t>
      </w:r>
      <w:proofErr w:type="spellEnd"/>
      <w:r w:rsidR="00A810ED" w:rsidRPr="00A810ED">
        <w:rPr>
          <w:rFonts w:ascii="Times New Roman" w:hAnsi="Times New Roman" w:cs="Times New Roman"/>
          <w:sz w:val="28"/>
          <w:szCs w:val="28"/>
        </w:rPr>
        <w:t>)</w:t>
      </w:r>
    </w:p>
    <w:p w:rsidR="00A810ED" w:rsidRDefault="00D2676C" w:rsidP="00A810ED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0ED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30.12.2001 № 197-ФЗ </w:t>
      </w:r>
      <w:r w:rsidR="00A810ED" w:rsidRPr="00A810ED">
        <w:rPr>
          <w:rFonts w:ascii="Times New Roman" w:hAnsi="Times New Roman" w:cs="Times New Roman"/>
          <w:sz w:val="28"/>
          <w:szCs w:val="28"/>
        </w:rPr>
        <w:t xml:space="preserve">(с изм. от </w:t>
      </w:r>
      <w:proofErr w:type="spellStart"/>
      <w:r w:rsidR="00A810ED"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="00A810ED"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28.09.2010</w:t>
      </w:r>
      <w:r w:rsid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810ED"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22)</w:t>
      </w:r>
    </w:p>
    <w:p w:rsidR="00B503FD" w:rsidRDefault="00B503FD" w:rsidP="00B503FD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Налоговый</w:t>
      </w:r>
      <w:r w:rsidRPr="00A810ED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81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A810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1998</w:t>
      </w:r>
      <w:r w:rsidRPr="00A810ED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A810ED">
        <w:rPr>
          <w:rFonts w:ascii="Times New Roman" w:hAnsi="Times New Roman" w:cs="Times New Roman"/>
          <w:sz w:val="28"/>
          <w:szCs w:val="28"/>
        </w:rPr>
        <w:t xml:space="preserve">-ФЗ (с изм. от </w:t>
      </w:r>
      <w:proofErr w:type="spellStart"/>
      <w:r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spellEnd"/>
      <w:r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10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503FD" w:rsidRDefault="00B503FD" w:rsidP="00DE3811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B503FD" w:rsidRDefault="00D2676C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FD">
        <w:rPr>
          <w:rFonts w:ascii="Times New Roman" w:hAnsi="Times New Roman" w:cs="Times New Roman"/>
          <w:b/>
          <w:bCs/>
          <w:sz w:val="28"/>
          <w:szCs w:val="28"/>
        </w:rPr>
        <w:t>Монографии, коллективные работы, сборники научных трудов</w:t>
      </w:r>
    </w:p>
    <w:p w:rsidR="00D2676C" w:rsidRDefault="00D2676C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Брехов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. Корпоративная репутация в условиях трансформирующегося общества: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социол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>.  наук. – Волгоград, 2009. – 166 с.</w:t>
      </w:r>
    </w:p>
    <w:p w:rsidR="00B503FD" w:rsidRPr="00DE3811" w:rsidRDefault="00B503FD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Гнездова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Матвеева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Современные проблемы государственного аудита. Учебное пособие.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Гнездова,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Е.Е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Матвеева. – Смоленск. Издательство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Маджента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2014. – 150 с. </w:t>
      </w:r>
    </w:p>
    <w:p w:rsidR="00B503FD" w:rsidRDefault="00B503FD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Экономика: экономическая теория и экономическая политика: учебное пособие. В 2 ч. </w:t>
      </w:r>
      <w:proofErr w:type="spellStart"/>
      <w:r>
        <w:rPr>
          <w:rFonts w:ascii="Times New Roman" w:hAnsi="Times New Roman" w:cs="Times New Roman"/>
          <w:sz w:val="28"/>
          <w:szCs w:val="28"/>
        </w:rPr>
        <w:t>Ч.1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Смол. гос. ун-т. – 5-е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доп. – Смоленск: Изд-во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376 с.</w:t>
      </w:r>
    </w:p>
    <w:p w:rsidR="00D2676C" w:rsidRPr="00DE3811" w:rsidRDefault="00D2676C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Жув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Д.,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Массони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Д. Подбор персонала. Пер. с фр. / Д. </w:t>
      </w:r>
      <w:proofErr w:type="spellStart"/>
      <w:proofErr w:type="gramStart"/>
      <w:r w:rsidRPr="00DE3811">
        <w:rPr>
          <w:rFonts w:ascii="Times New Roman" w:hAnsi="Times New Roman" w:cs="Times New Roman"/>
          <w:sz w:val="28"/>
          <w:szCs w:val="28"/>
        </w:rPr>
        <w:t>Жув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       Д. 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Массони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Нева, 2011. – 96 с.</w:t>
      </w:r>
    </w:p>
    <w:p w:rsidR="00B503FD" w:rsidRDefault="00B503FD" w:rsidP="00DE3811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676C" w:rsidRPr="00B503FD" w:rsidRDefault="00D2676C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FD">
        <w:rPr>
          <w:rFonts w:ascii="Times New Roman" w:hAnsi="Times New Roman" w:cs="Times New Roman"/>
          <w:b/>
          <w:bCs/>
          <w:sz w:val="28"/>
          <w:szCs w:val="28"/>
        </w:rPr>
        <w:t>Статьи из периодических изданий</w:t>
      </w:r>
    </w:p>
    <w:p w:rsidR="00D2676C" w:rsidRDefault="00D2676C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 xml:space="preserve">Орлова М. А. Зарубежный опыт оценки и отбора персонала, или как попасть на работу 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в иностранную копанию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// Менеджмент в России и за рубежом. – 2011. – № 12. – С. 170-174.</w:t>
      </w:r>
    </w:p>
    <w:p w:rsidR="00B503FD" w:rsidRPr="00DE3811" w:rsidRDefault="00B503FD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left="709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B503FD" w:rsidRDefault="00D2676C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FD">
        <w:rPr>
          <w:rFonts w:ascii="Times New Roman" w:hAnsi="Times New Roman" w:cs="Times New Roman"/>
          <w:b/>
          <w:bCs/>
          <w:sz w:val="28"/>
          <w:szCs w:val="28"/>
        </w:rPr>
        <w:t>Статистические сборники и справочная литература</w:t>
      </w:r>
    </w:p>
    <w:p w:rsidR="00D2676C" w:rsidRDefault="00D2676C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811">
        <w:rPr>
          <w:rFonts w:ascii="Times New Roman" w:hAnsi="Times New Roman" w:cs="Times New Roman"/>
          <w:sz w:val="28"/>
          <w:szCs w:val="28"/>
        </w:rPr>
        <w:t>Российский статистический ежегодник. 201</w:t>
      </w:r>
      <w:r w:rsidR="00B503FD">
        <w:rPr>
          <w:rFonts w:ascii="Times New Roman" w:hAnsi="Times New Roman" w:cs="Times New Roman"/>
          <w:sz w:val="28"/>
          <w:szCs w:val="28"/>
        </w:rPr>
        <w:t>4</w:t>
      </w:r>
      <w:r w:rsidRPr="00DE3811">
        <w:rPr>
          <w:rFonts w:ascii="Times New Roman" w:hAnsi="Times New Roman" w:cs="Times New Roman"/>
          <w:sz w:val="28"/>
          <w:szCs w:val="28"/>
        </w:rPr>
        <w:t xml:space="preserve"> год: статистический сборник. – М.: Госкомстат России, 201</w:t>
      </w:r>
      <w:r w:rsidR="008460AC">
        <w:rPr>
          <w:rFonts w:ascii="Times New Roman" w:hAnsi="Times New Roman" w:cs="Times New Roman"/>
          <w:sz w:val="28"/>
          <w:szCs w:val="28"/>
        </w:rPr>
        <w:t>4</w:t>
      </w:r>
      <w:r w:rsidRPr="00DE3811">
        <w:rPr>
          <w:rFonts w:ascii="Times New Roman" w:hAnsi="Times New Roman" w:cs="Times New Roman"/>
          <w:sz w:val="28"/>
          <w:szCs w:val="28"/>
        </w:rPr>
        <w:t>. – 367 с.</w:t>
      </w:r>
    </w:p>
    <w:p w:rsidR="00B503FD" w:rsidRPr="00DE3811" w:rsidRDefault="00B503FD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left="709"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B503FD" w:rsidRDefault="00D2676C" w:rsidP="00B503FD">
      <w:pPr>
        <w:tabs>
          <w:tab w:val="left" w:pos="142"/>
          <w:tab w:val="left" w:pos="567"/>
          <w:tab w:val="left" w:pos="1276"/>
        </w:tabs>
        <w:spacing w:after="0" w:line="360" w:lineRule="auto"/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3FD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A810ED" w:rsidRPr="00DE3811" w:rsidRDefault="00A810ED" w:rsidP="00A810ED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E3811">
        <w:rPr>
          <w:rFonts w:ascii="Times New Roman" w:hAnsi="Times New Roman" w:cs="Times New Roman"/>
          <w:sz w:val="28"/>
          <w:szCs w:val="28"/>
        </w:rPr>
        <w:t>Устав Банка ЗАО «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24» /</w:t>
      </w:r>
      <w:proofErr w:type="gramStart"/>
      <w:r w:rsidRPr="00DE3811">
        <w:rPr>
          <w:rFonts w:ascii="Times New Roman" w:hAnsi="Times New Roman" w:cs="Times New Roman"/>
          <w:sz w:val="28"/>
          <w:szCs w:val="28"/>
        </w:rPr>
        <w:t>/  Официальный</w:t>
      </w:r>
      <w:proofErr w:type="gramEnd"/>
      <w:r w:rsidRPr="00DE3811">
        <w:rPr>
          <w:rFonts w:ascii="Times New Roman" w:hAnsi="Times New Roman" w:cs="Times New Roman"/>
          <w:sz w:val="28"/>
          <w:szCs w:val="28"/>
        </w:rPr>
        <w:t xml:space="preserve"> сайт банка «</w:t>
      </w:r>
      <w:proofErr w:type="spellStart"/>
      <w:r w:rsidRPr="00DE3811">
        <w:rPr>
          <w:rFonts w:ascii="Times New Roman" w:hAnsi="Times New Roman" w:cs="Times New Roman"/>
          <w:sz w:val="28"/>
          <w:szCs w:val="28"/>
        </w:rPr>
        <w:t>ВТБ</w:t>
      </w:r>
      <w:proofErr w:type="spellEnd"/>
      <w:r w:rsidRPr="00DE3811">
        <w:rPr>
          <w:rFonts w:ascii="Times New Roman" w:hAnsi="Times New Roman" w:cs="Times New Roman"/>
          <w:sz w:val="28"/>
          <w:szCs w:val="28"/>
        </w:rPr>
        <w:t xml:space="preserve"> 24». </w:t>
      </w:r>
      <w:r w:rsidRPr="00DE3811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8" w:history="1">
        <w:r w:rsidRPr="00DE3811">
          <w:rPr>
            <w:rStyle w:val="ae"/>
            <w:rFonts w:ascii="Times New Roman" w:hAnsi="Times New Roman"/>
            <w:sz w:val="28"/>
            <w:szCs w:val="28"/>
            <w:lang w:val="en-US"/>
          </w:rPr>
          <w:t>http://</w:t>
        </w:r>
        <w:proofErr w:type="spellStart"/>
        <w:r w:rsidRPr="00DE3811">
          <w:rPr>
            <w:rStyle w:val="ae"/>
            <w:rFonts w:ascii="Times New Roman" w:hAnsi="Times New Roman"/>
            <w:sz w:val="28"/>
            <w:szCs w:val="28"/>
            <w:lang w:val="en-US"/>
          </w:rPr>
          <w:t>www.vtb24.ru</w:t>
        </w:r>
        <w:proofErr w:type="spellEnd"/>
      </w:hyperlink>
      <w:r w:rsidRPr="00DE381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2676C" w:rsidRPr="00DE3811" w:rsidRDefault="008460AC" w:rsidP="00DE3811">
      <w:pPr>
        <w:numPr>
          <w:ilvl w:val="0"/>
          <w:numId w:val="15"/>
        </w:numPr>
        <w:tabs>
          <w:tab w:val="left" w:pos="142"/>
          <w:tab w:val="left" w:pos="567"/>
          <w:tab w:val="left" w:pos="1276"/>
        </w:tabs>
        <w:spacing w:after="0" w:line="360" w:lineRule="auto"/>
        <w:ind w:left="0" w:right="2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Лихачев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Мировой рынок объектов интеллектуальной собственности на современном этапе // Российский внешнеэкономический вестник. – 2014.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>
        <w:rPr>
          <w:rFonts w:ascii="Times New Roman" w:hAnsi="Times New Roman" w:cs="Times New Roman"/>
          <w:sz w:val="28"/>
          <w:szCs w:val="28"/>
        </w:rPr>
        <w:t xml:space="preserve"> №8. – С. 89-104. </w:t>
      </w:r>
      <w:r w:rsidRPr="00DE381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E381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60AC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460AC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60AC">
        <w:rPr>
          <w:rFonts w:ascii="Times New Roman" w:hAnsi="Times New Roman" w:cs="Times New Roman"/>
          <w:sz w:val="28"/>
          <w:szCs w:val="28"/>
        </w:rPr>
        <w:t>www.rfej.ru</w:t>
      </w:r>
      <w:proofErr w:type="spellEnd"/>
      <w:r w:rsidRPr="008460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60AC">
        <w:rPr>
          <w:rFonts w:ascii="Times New Roman" w:hAnsi="Times New Roman" w:cs="Times New Roman"/>
          <w:sz w:val="28"/>
          <w:szCs w:val="28"/>
        </w:rPr>
        <w:t>rvv</w:t>
      </w:r>
      <w:proofErr w:type="spellEnd"/>
      <w:r w:rsidRPr="008460A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60AC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8460AC">
        <w:rPr>
          <w:rFonts w:ascii="Times New Roman" w:hAnsi="Times New Roman" w:cs="Times New Roman"/>
          <w:sz w:val="28"/>
          <w:szCs w:val="28"/>
        </w:rPr>
        <w:t>/400257894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76C" w:rsidRPr="00DE3811" w:rsidRDefault="00D2676C" w:rsidP="00DE3811">
      <w:pPr>
        <w:tabs>
          <w:tab w:val="left" w:pos="142"/>
          <w:tab w:val="left" w:pos="567"/>
          <w:tab w:val="left" w:pos="1276"/>
        </w:tabs>
        <w:spacing w:after="0" w:line="360" w:lineRule="auto"/>
        <w:ind w:right="28"/>
        <w:jc w:val="both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76C" w:rsidRPr="00DE3811" w:rsidRDefault="00D2676C" w:rsidP="00DE3811">
      <w:pPr>
        <w:spacing w:after="0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sectPr w:rsidR="00D2676C" w:rsidRPr="00DE3811" w:rsidSect="00340D7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26" w:rsidRDefault="00921A26" w:rsidP="008748F0">
      <w:pPr>
        <w:spacing w:after="0" w:line="240" w:lineRule="auto"/>
      </w:pPr>
      <w:r>
        <w:separator/>
      </w:r>
    </w:p>
  </w:endnote>
  <w:endnote w:type="continuationSeparator" w:id="0">
    <w:p w:rsidR="00921A26" w:rsidRDefault="00921A26" w:rsidP="00874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26" w:rsidRDefault="00921A26" w:rsidP="008748F0">
      <w:pPr>
        <w:spacing w:after="0" w:line="240" w:lineRule="auto"/>
      </w:pPr>
      <w:r>
        <w:separator/>
      </w:r>
    </w:p>
  </w:footnote>
  <w:footnote w:type="continuationSeparator" w:id="0">
    <w:p w:rsidR="00921A26" w:rsidRDefault="00921A26" w:rsidP="008748F0">
      <w:pPr>
        <w:spacing w:after="0" w:line="240" w:lineRule="auto"/>
      </w:pPr>
      <w:r>
        <w:continuationSeparator/>
      </w:r>
    </w:p>
  </w:footnote>
  <w:footnote w:id="1">
    <w:p w:rsidR="00305061" w:rsidRPr="0019669A" w:rsidRDefault="00305061" w:rsidP="00D2676C">
      <w:pPr>
        <w:pStyle w:val="a6"/>
      </w:pPr>
      <w:r>
        <w:rPr>
          <w:rStyle w:val="a8"/>
        </w:rPr>
        <w:footnoteRef/>
      </w:r>
      <w:r>
        <w:t xml:space="preserve"> Сноска. Размер шрифта – 10, интервал одинарный. Ротация (от лат. </w:t>
      </w:r>
      <w:proofErr w:type="spellStart"/>
      <w:r>
        <w:rPr>
          <w:lang w:val="en-US"/>
        </w:rPr>
        <w:t>rotacio</w:t>
      </w:r>
      <w:proofErr w:type="spellEnd"/>
      <w:r>
        <w:t>) – круговое движение.</w:t>
      </w:r>
    </w:p>
    <w:p w:rsidR="00305061" w:rsidRDefault="00305061" w:rsidP="00D2676C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74017"/>
      <w:docPartObj>
        <w:docPartGallery w:val="Page Numbers (Top of Page)"/>
        <w:docPartUnique/>
      </w:docPartObj>
    </w:sdtPr>
    <w:sdtContent>
      <w:p w:rsidR="00305061" w:rsidRDefault="0030506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C5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305061" w:rsidRDefault="0030506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3740B"/>
    <w:multiLevelType w:val="hybridMultilevel"/>
    <w:tmpl w:val="CE02D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06F3"/>
    <w:multiLevelType w:val="hybridMultilevel"/>
    <w:tmpl w:val="CCFED354"/>
    <w:lvl w:ilvl="0" w:tplc="4CD88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0E41EA"/>
    <w:multiLevelType w:val="hybridMultilevel"/>
    <w:tmpl w:val="D9B4855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B22843"/>
    <w:multiLevelType w:val="hybridMultilevel"/>
    <w:tmpl w:val="E3D04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D6E5C"/>
    <w:multiLevelType w:val="hybridMultilevel"/>
    <w:tmpl w:val="8632D0BA"/>
    <w:lvl w:ilvl="0" w:tplc="DEE6DF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D15F93"/>
    <w:multiLevelType w:val="hybridMultilevel"/>
    <w:tmpl w:val="9758AD7A"/>
    <w:lvl w:ilvl="0" w:tplc="FBFC8BC8">
      <w:start w:val="3"/>
      <w:numFmt w:val="bullet"/>
      <w:lvlText w:val="–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5336CC4"/>
    <w:multiLevelType w:val="hybridMultilevel"/>
    <w:tmpl w:val="A0324F92"/>
    <w:lvl w:ilvl="0" w:tplc="8BBE75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060CA"/>
    <w:multiLevelType w:val="hybridMultilevel"/>
    <w:tmpl w:val="173487C2"/>
    <w:lvl w:ilvl="0" w:tplc="A734E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22722"/>
    <w:multiLevelType w:val="hybridMultilevel"/>
    <w:tmpl w:val="E1143A2C"/>
    <w:lvl w:ilvl="0" w:tplc="087A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7743A8C"/>
    <w:multiLevelType w:val="multilevel"/>
    <w:tmpl w:val="8902746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35471F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472C16CD"/>
    <w:multiLevelType w:val="multilevel"/>
    <w:tmpl w:val="B268AD46"/>
    <w:lvl w:ilvl="0">
      <w:start w:val="1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94"/>
        </w:tabs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03"/>
        </w:tabs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1"/>
        </w:tabs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7DB69CC"/>
    <w:multiLevelType w:val="hybridMultilevel"/>
    <w:tmpl w:val="127A326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53B62FFF"/>
    <w:multiLevelType w:val="hybridMultilevel"/>
    <w:tmpl w:val="146A6A26"/>
    <w:lvl w:ilvl="0" w:tplc="72B28CF4">
      <w:start w:val="65535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54131AD7"/>
    <w:multiLevelType w:val="hybridMultilevel"/>
    <w:tmpl w:val="5E962CAC"/>
    <w:lvl w:ilvl="0" w:tplc="123CFA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6D693E"/>
    <w:multiLevelType w:val="hybridMultilevel"/>
    <w:tmpl w:val="35A8CBC4"/>
    <w:lvl w:ilvl="0" w:tplc="C1CC6724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A647994"/>
    <w:multiLevelType w:val="hybridMultilevel"/>
    <w:tmpl w:val="0562BD0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64055500"/>
    <w:multiLevelType w:val="hybridMultilevel"/>
    <w:tmpl w:val="B016B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72ED1"/>
    <w:multiLevelType w:val="hybridMultilevel"/>
    <w:tmpl w:val="902449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FD100A7"/>
    <w:multiLevelType w:val="multilevel"/>
    <w:tmpl w:val="8CA2A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D520F7"/>
    <w:multiLevelType w:val="hybridMultilevel"/>
    <w:tmpl w:val="8920FEBA"/>
    <w:lvl w:ilvl="0" w:tplc="16DC5BF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840EA1"/>
    <w:multiLevelType w:val="hybridMultilevel"/>
    <w:tmpl w:val="24C03BFE"/>
    <w:lvl w:ilvl="0" w:tplc="0746885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83E27BD"/>
    <w:multiLevelType w:val="hybridMultilevel"/>
    <w:tmpl w:val="934C46E4"/>
    <w:lvl w:ilvl="0" w:tplc="F47AB1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1F1F7E"/>
    <w:multiLevelType w:val="multilevel"/>
    <w:tmpl w:val="A734FB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7FDA2464"/>
    <w:multiLevelType w:val="hybridMultilevel"/>
    <w:tmpl w:val="B91CD556"/>
    <w:lvl w:ilvl="0" w:tplc="14D805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0"/>
    <w:lvlOverride w:ilvl="0">
      <w:startOverride w:val="1"/>
    </w:lvlOverride>
  </w:num>
  <w:num w:numId="4">
    <w:abstractNumId w:val="16"/>
  </w:num>
  <w:num w:numId="5">
    <w:abstractNumId w:val="18"/>
  </w:num>
  <w:num w:numId="6">
    <w:abstractNumId w:val="5"/>
  </w:num>
  <w:num w:numId="7">
    <w:abstractNumId w:val="8"/>
  </w:num>
  <w:num w:numId="8">
    <w:abstractNumId w:val="14"/>
  </w:num>
  <w:num w:numId="9">
    <w:abstractNumId w:val="7"/>
  </w:num>
  <w:num w:numId="10">
    <w:abstractNumId w:val="15"/>
  </w:num>
  <w:num w:numId="11">
    <w:abstractNumId w:val="24"/>
  </w:num>
  <w:num w:numId="12">
    <w:abstractNumId w:val="23"/>
  </w:num>
  <w:num w:numId="13">
    <w:abstractNumId w:val="11"/>
  </w:num>
  <w:num w:numId="14">
    <w:abstractNumId w:val="9"/>
  </w:num>
  <w:num w:numId="15">
    <w:abstractNumId w:val="12"/>
  </w:num>
  <w:num w:numId="16">
    <w:abstractNumId w:val="17"/>
  </w:num>
  <w:num w:numId="17">
    <w:abstractNumId w:val="3"/>
  </w:num>
  <w:num w:numId="18">
    <w:abstractNumId w:val="22"/>
  </w:num>
  <w:num w:numId="19">
    <w:abstractNumId w:val="1"/>
  </w:num>
  <w:num w:numId="20">
    <w:abstractNumId w:val="21"/>
  </w:num>
  <w:num w:numId="21">
    <w:abstractNumId w:val="20"/>
  </w:num>
  <w:num w:numId="22">
    <w:abstractNumId w:val="0"/>
  </w:num>
  <w:num w:numId="23">
    <w:abstractNumId w:val="6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6E38"/>
    <w:rsid w:val="00092D69"/>
    <w:rsid w:val="000A5484"/>
    <w:rsid w:val="000A6ACE"/>
    <w:rsid w:val="000F2DE5"/>
    <w:rsid w:val="001002E0"/>
    <w:rsid w:val="00160619"/>
    <w:rsid w:val="00170073"/>
    <w:rsid w:val="001B0369"/>
    <w:rsid w:val="0026109B"/>
    <w:rsid w:val="00282201"/>
    <w:rsid w:val="002A0E82"/>
    <w:rsid w:val="002B0744"/>
    <w:rsid w:val="002B7662"/>
    <w:rsid w:val="00305061"/>
    <w:rsid w:val="00311A84"/>
    <w:rsid w:val="00340D77"/>
    <w:rsid w:val="00375DA0"/>
    <w:rsid w:val="003E64A4"/>
    <w:rsid w:val="003F45DF"/>
    <w:rsid w:val="004547E5"/>
    <w:rsid w:val="004777A6"/>
    <w:rsid w:val="0049474C"/>
    <w:rsid w:val="004A0E86"/>
    <w:rsid w:val="004F3E51"/>
    <w:rsid w:val="00540E3C"/>
    <w:rsid w:val="005A62E5"/>
    <w:rsid w:val="005B24D6"/>
    <w:rsid w:val="005B5BD6"/>
    <w:rsid w:val="005D7667"/>
    <w:rsid w:val="005F09F6"/>
    <w:rsid w:val="0062300F"/>
    <w:rsid w:val="00634478"/>
    <w:rsid w:val="0068671B"/>
    <w:rsid w:val="0069459C"/>
    <w:rsid w:val="006F4202"/>
    <w:rsid w:val="007C5996"/>
    <w:rsid w:val="00824A5B"/>
    <w:rsid w:val="00834F89"/>
    <w:rsid w:val="008460AC"/>
    <w:rsid w:val="008748F0"/>
    <w:rsid w:val="008D58DC"/>
    <w:rsid w:val="008F63D7"/>
    <w:rsid w:val="009078F8"/>
    <w:rsid w:val="009167C5"/>
    <w:rsid w:val="00921A26"/>
    <w:rsid w:val="00992F5C"/>
    <w:rsid w:val="009B72D4"/>
    <w:rsid w:val="00A367AE"/>
    <w:rsid w:val="00A455C5"/>
    <w:rsid w:val="00A61F59"/>
    <w:rsid w:val="00A7025C"/>
    <w:rsid w:val="00A810ED"/>
    <w:rsid w:val="00AC454A"/>
    <w:rsid w:val="00B122FE"/>
    <w:rsid w:val="00B136FF"/>
    <w:rsid w:val="00B503FD"/>
    <w:rsid w:val="00BB6703"/>
    <w:rsid w:val="00BC4D47"/>
    <w:rsid w:val="00BD056D"/>
    <w:rsid w:val="00BD2366"/>
    <w:rsid w:val="00C020E5"/>
    <w:rsid w:val="00C043B3"/>
    <w:rsid w:val="00C10CFC"/>
    <w:rsid w:val="00C3426E"/>
    <w:rsid w:val="00C47807"/>
    <w:rsid w:val="00CA5EE0"/>
    <w:rsid w:val="00CB1A56"/>
    <w:rsid w:val="00CB7FE0"/>
    <w:rsid w:val="00CC0F9A"/>
    <w:rsid w:val="00D2676C"/>
    <w:rsid w:val="00D57E99"/>
    <w:rsid w:val="00D653BD"/>
    <w:rsid w:val="00DE3811"/>
    <w:rsid w:val="00E162D8"/>
    <w:rsid w:val="00E26C99"/>
    <w:rsid w:val="00E26E38"/>
    <w:rsid w:val="00E643AE"/>
    <w:rsid w:val="00E75A4F"/>
    <w:rsid w:val="00E975F5"/>
    <w:rsid w:val="00ED5232"/>
    <w:rsid w:val="00ED6378"/>
    <w:rsid w:val="00F15209"/>
    <w:rsid w:val="00F66065"/>
    <w:rsid w:val="00FF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_x0000_s1050">
          <o:proxy start="" idref="#_x0000_s1046" connectloc="3"/>
          <o:proxy end="" idref="#_x0000_s1049" connectloc="1"/>
        </o:r>
        <o:r id="V:Rule2" type="connector" idref="#_x0000_s1077"/>
        <o:r id="V:Rule3" type="connector" idref="#_x0000_s1075"/>
        <o:r id="V:Rule4" type="connector" idref="#_x0000_s1078"/>
        <o:r id="V:Rule5" type="connector" idref="#_x0000_s1071"/>
        <o:r id="V:Rule6" type="connector" idref="#_x0000_s1074"/>
        <o:r id="V:Rule7" type="connector" idref="#_x0000_s1079"/>
        <o:r id="V:Rule8" type="connector" idref="#_x0000_s1069"/>
        <o:r id="V:Rule9" type="connector" idref="#_x0000_s1053">
          <o:proxy start="" idref="#_x0000_s1049" connectloc="2"/>
          <o:proxy end="" idref="#_x0000_s1048" connectloc="0"/>
        </o:r>
        <o:r id="V:Rule10" type="connector" idref="#_x0000_s1052">
          <o:proxy start="" idref="#_x0000_s1049" connectloc="0"/>
          <o:proxy end="" idref="#_x0000_s1045" connectloc="2"/>
        </o:r>
        <o:r id="V:Rule11" type="connector" idref="#_x0000_s1080"/>
        <o:r id="V:Rule12" type="connector" idref="#_x0000_s1051">
          <o:proxy start="" idref="#_x0000_s1049" connectloc="3"/>
          <o:proxy end="" idref="#_x0000_s1047" connectloc="1"/>
        </o:r>
        <o:r id="V:Rule13" type="connector" idref="#_x0000_s1081"/>
        <o:r id="V:Rule14" type="connector" idref="#_x0000_s1067">
          <o:proxy start="" idref="#_x0000_s1065" connectloc="3"/>
          <o:proxy end="" idref="#_x0000_s1064" connectloc="1"/>
        </o:r>
        <o:r id="V:Rule15" type="connector" idref="#_x0000_s1066">
          <o:proxy start="" idref="#_x0000_s1063" connectloc="3"/>
          <o:proxy end="" idref="#_x0000_s1065" connectloc="1"/>
        </o:r>
        <o:r id="V:Rule16" type="connector" idref="#_x0000_s1072"/>
        <o:r id="V:Rule17" type="connector" idref="#_x0000_s1068"/>
        <o:r id="V:Rule18" type="connector" idref="#_x0000_s1073"/>
        <o:r id="V:Rule19" type="connector" idref="#_x0000_s1060">
          <o:proxy start="" idref="#_x0000_s1058" connectloc="3"/>
          <o:proxy end="" idref="#_x0000_s1057" connectloc="1"/>
        </o:r>
        <o:r id="V:Rule20" type="connector" idref="#_x0000_s1076"/>
        <o:r id="V:Rule21" type="connector" idref="#_x0000_s1059">
          <o:proxy start="" idref="#_x0000_s1056" connectloc="3"/>
          <o:proxy end="" idref="#_x0000_s1058" connectloc="1"/>
        </o:r>
      </o:rules>
    </o:shapelayout>
  </w:shapeDefaults>
  <w:decimalSymbol w:val=","/>
  <w:listSeparator w:val=";"/>
  <w15:docId w15:val="{5E822E42-8C0E-4318-93C4-B48B403B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D77"/>
  </w:style>
  <w:style w:type="paragraph" w:styleId="1">
    <w:name w:val="heading 1"/>
    <w:basedOn w:val="a"/>
    <w:next w:val="a"/>
    <w:link w:val="10"/>
    <w:uiPriority w:val="9"/>
    <w:qFormat/>
    <w:rsid w:val="00E26E38"/>
    <w:pPr>
      <w:keepNext/>
      <w:keepLines/>
      <w:suppressAutoHyphens/>
      <w:spacing w:before="160" w:after="16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2"/>
      <w:szCs w:val="28"/>
    </w:rPr>
  </w:style>
  <w:style w:type="paragraph" w:styleId="2">
    <w:name w:val="heading 2"/>
    <w:basedOn w:val="a"/>
    <w:next w:val="a"/>
    <w:link w:val="20"/>
    <w:qFormat/>
    <w:rsid w:val="00D2676C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2676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D2676C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748F0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E38"/>
    <w:rPr>
      <w:rFonts w:ascii="Times New Roman" w:eastAsiaTheme="majorEastAsia" w:hAnsi="Times New Roman" w:cstheme="majorBidi"/>
      <w:b/>
      <w:bCs/>
      <w:caps/>
      <w:kern w:val="22"/>
      <w:szCs w:val="28"/>
    </w:rPr>
  </w:style>
  <w:style w:type="paragraph" w:styleId="a3">
    <w:name w:val="List Paragraph"/>
    <w:basedOn w:val="a"/>
    <w:uiPriority w:val="34"/>
    <w:qFormat/>
    <w:rsid w:val="00E26E38"/>
    <w:pPr>
      <w:widowControl w:val="0"/>
      <w:spacing w:after="0" w:line="240" w:lineRule="auto"/>
      <w:ind w:left="720"/>
      <w:contextualSpacing/>
      <w:jc w:val="both"/>
    </w:pPr>
    <w:rPr>
      <w:rFonts w:ascii="Times New Roman" w:eastAsia="Arial Unicode MS" w:hAnsi="Times New Roman" w:cs="Times New Roman"/>
      <w:kern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1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A56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rsid w:val="008748F0"/>
    <w:rPr>
      <w:rFonts w:ascii="Cambria" w:eastAsia="Times New Roman" w:hAnsi="Cambria" w:cs="Times New Roman"/>
      <w:lang w:eastAsia="ru-RU"/>
    </w:rPr>
  </w:style>
  <w:style w:type="paragraph" w:styleId="a6">
    <w:name w:val="footnote text"/>
    <w:basedOn w:val="a"/>
    <w:link w:val="a7"/>
    <w:semiHidden/>
    <w:rsid w:val="008748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874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8748F0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8748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74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748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748F0"/>
  </w:style>
  <w:style w:type="character" w:customStyle="1" w:styleId="50">
    <w:name w:val="Заголовок 5 Знак"/>
    <w:basedOn w:val="a0"/>
    <w:link w:val="5"/>
    <w:rsid w:val="00D2676C"/>
    <w:rPr>
      <w:rFonts w:ascii="Calibri" w:eastAsia="Calibri" w:hAnsi="Calibri" w:cs="Calibri"/>
      <w:b/>
      <w:bCs/>
      <w:i/>
      <w:iCs/>
      <w:sz w:val="26"/>
      <w:szCs w:val="26"/>
      <w:lang w:eastAsia="ru-RU"/>
    </w:rPr>
  </w:style>
  <w:style w:type="paragraph" w:styleId="ad">
    <w:name w:val="Normal (Web)"/>
    <w:basedOn w:val="a"/>
    <w:rsid w:val="00D2676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D2676C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676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rvts6">
    <w:name w:val="rvts6"/>
    <w:basedOn w:val="a0"/>
    <w:rsid w:val="00D2676C"/>
    <w:rPr>
      <w:rFonts w:cs="Times New Roman"/>
    </w:rPr>
  </w:style>
  <w:style w:type="character" w:styleId="ae">
    <w:name w:val="Hyperlink"/>
    <w:basedOn w:val="a0"/>
    <w:uiPriority w:val="99"/>
    <w:rsid w:val="00D2676C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D2676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D2676C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2676C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BD05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643AE"/>
  </w:style>
  <w:style w:type="paragraph" w:styleId="af0">
    <w:name w:val="No Spacing"/>
    <w:uiPriority w:val="1"/>
    <w:qFormat/>
    <w:rsid w:val="000A5484"/>
    <w:pPr>
      <w:spacing w:after="0" w:line="240" w:lineRule="auto"/>
    </w:pPr>
    <w:rPr>
      <w:rFonts w:eastAsiaTheme="minorEastAsia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FF1025"/>
    <w:pPr>
      <w:suppressAutoHyphens w:val="0"/>
      <w:spacing w:before="480" w:after="0"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  <w:kern w:val="0"/>
      <w:sz w:val="28"/>
    </w:rPr>
  </w:style>
  <w:style w:type="paragraph" w:styleId="33">
    <w:name w:val="toc 3"/>
    <w:basedOn w:val="a"/>
    <w:next w:val="a"/>
    <w:autoRedefine/>
    <w:uiPriority w:val="39"/>
    <w:unhideWhenUsed/>
    <w:rsid w:val="00FF1025"/>
    <w:pPr>
      <w:spacing w:after="100"/>
      <w:ind w:left="440"/>
    </w:pPr>
  </w:style>
  <w:style w:type="paragraph" w:styleId="12">
    <w:name w:val="toc 1"/>
    <w:basedOn w:val="a"/>
    <w:next w:val="a"/>
    <w:autoRedefine/>
    <w:uiPriority w:val="39"/>
    <w:unhideWhenUsed/>
    <w:rsid w:val="00FF102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FF1025"/>
    <w:pPr>
      <w:spacing w:after="100"/>
      <w:ind w:left="220"/>
    </w:pPr>
  </w:style>
  <w:style w:type="character" w:customStyle="1" w:styleId="blk">
    <w:name w:val="blk"/>
    <w:basedOn w:val="a0"/>
    <w:rsid w:val="00A8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b24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D4A9-F389-4654-8444-61A9DAD9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37</Pages>
  <Words>9641</Words>
  <Characters>54956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20</cp:revision>
  <cp:lastPrinted>2015-01-14T08:02:00Z</cp:lastPrinted>
  <dcterms:created xsi:type="dcterms:W3CDTF">2014-11-12T07:36:00Z</dcterms:created>
  <dcterms:modified xsi:type="dcterms:W3CDTF">2015-03-24T16:01:00Z</dcterms:modified>
</cp:coreProperties>
</file>