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2B5" w:rsidRDefault="009427A1" w:rsidP="007150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17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Федеральное государственное бюджетное образовательное учреждение высшего профессионального образования</w:t>
      </w:r>
      <w:r w:rsidRPr="00F17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9427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Российская академия народного хозяйства и государственной службы</w:t>
      </w:r>
      <w:r w:rsidRPr="009427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Президенте Российской Федерации</w:t>
      </w:r>
      <w:r w:rsidRPr="009427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27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15079" w:rsidRPr="00F17EA8">
        <w:rPr>
          <w:rFonts w:ascii="Times New Roman" w:eastAsia="Times New Roman" w:hAnsi="Times New Roman" w:cs="Times New Roman"/>
          <w:b/>
          <w:color w:val="666666"/>
          <w:sz w:val="28"/>
          <w:szCs w:val="28"/>
          <w:u w:val="single"/>
          <w:lang w:eastAsia="ru-RU"/>
        </w:rPr>
        <w:t xml:space="preserve"> </w:t>
      </w:r>
      <w:r w:rsidRPr="00F17E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5C2D93" w:rsidRPr="00F17E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Смоленский</w:t>
      </w:r>
      <w:r w:rsidRPr="00F17E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филиал</w:t>
      </w:r>
      <w:r w:rsidRPr="00F17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9427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27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27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Кафедра «</w:t>
      </w:r>
      <w:r w:rsidR="007150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Государственное и муниципальное управление</w:t>
      </w:r>
      <w:r w:rsidRPr="009427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Pr="009427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562B5" w:rsidRPr="009427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Кафедра «</w:t>
      </w:r>
      <w:r w:rsidR="000562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Менеджмент</w:t>
      </w:r>
      <w:r w:rsidR="000562B5" w:rsidRPr="009427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</w:p>
    <w:p w:rsidR="000562B5" w:rsidRDefault="000562B5" w:rsidP="007150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427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Кафедра «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Экономика и финансы</w:t>
      </w:r>
      <w:r w:rsidRPr="009427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</w:p>
    <w:p w:rsidR="00715079" w:rsidRDefault="000562B5" w:rsidP="007150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5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 w:rsidR="00F6695E" w:rsidRPr="00F6695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 зависимости от дисциплины)</w:t>
      </w:r>
      <w:r w:rsidRPr="00F6695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F669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427A1" w:rsidRPr="009427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427A1" w:rsidRPr="009427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427A1" w:rsidRPr="009427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Курсовая </w:t>
      </w:r>
      <w:r w:rsidR="008D1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</w:t>
      </w:r>
      <w:r w:rsidR="005B4B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8D1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(проект)</w:t>
      </w:r>
      <w:r w:rsidR="009427A1" w:rsidRPr="009427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427A1" w:rsidRPr="009427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427A1" w:rsidRPr="009427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150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дисциплине________________________________________________</w:t>
      </w:r>
      <w:r w:rsidR="009427A1" w:rsidRPr="009427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1507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9427A1" w:rsidRDefault="00715079" w:rsidP="00715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  <w:r w:rsidR="009427A1" w:rsidRPr="009427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427A1" w:rsidRPr="009427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тему:_______________________________________________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</w:t>
      </w:r>
    </w:p>
    <w:p w:rsidR="00715079" w:rsidRDefault="00715079" w:rsidP="00715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</w:t>
      </w:r>
    </w:p>
    <w:p w:rsidR="00715079" w:rsidRDefault="00715079" w:rsidP="00715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</w:t>
      </w:r>
    </w:p>
    <w:p w:rsidR="00715079" w:rsidRDefault="00715079" w:rsidP="007150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F17EA8" w:rsidRDefault="00F17EA8" w:rsidP="00F17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EA8" w:rsidRDefault="00F17EA8" w:rsidP="00F17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EA8" w:rsidRDefault="00F17EA8" w:rsidP="00F17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Студента(ки)_____________________формы обучения</w:t>
      </w:r>
    </w:p>
    <w:p w:rsidR="00F17EA8" w:rsidRDefault="00F17EA8" w:rsidP="00F17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EA8" w:rsidRDefault="00F17EA8" w:rsidP="00F17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_______________________________________________</w:t>
      </w:r>
    </w:p>
    <w:p w:rsidR="00F17EA8" w:rsidRDefault="00F17EA8" w:rsidP="00F17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EA8" w:rsidRDefault="00F17EA8" w:rsidP="00F17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Группа_________________________________________</w:t>
      </w:r>
    </w:p>
    <w:p w:rsidR="00F17EA8" w:rsidRDefault="00F17EA8" w:rsidP="00F17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EA8" w:rsidRDefault="00F17EA8" w:rsidP="00F17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Научный руководитель___________________________</w:t>
      </w:r>
    </w:p>
    <w:p w:rsidR="00F17EA8" w:rsidRDefault="00F17EA8" w:rsidP="00F17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EA8" w:rsidRDefault="00F17EA8" w:rsidP="00F17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_______________________________________________</w:t>
      </w:r>
    </w:p>
    <w:p w:rsidR="00F17EA8" w:rsidRDefault="00F17EA8" w:rsidP="00F17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EA8" w:rsidRDefault="00F17EA8" w:rsidP="00F17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EA8" w:rsidRDefault="00F17EA8" w:rsidP="00F17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EA8" w:rsidRDefault="00F17EA8" w:rsidP="00F17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EA8" w:rsidRDefault="00F17EA8" w:rsidP="00F17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2B5" w:rsidRDefault="000562B5" w:rsidP="00F17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2B5" w:rsidRDefault="000562B5" w:rsidP="00F17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EA8" w:rsidRDefault="00F17EA8" w:rsidP="00F17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EA8" w:rsidRPr="009427A1" w:rsidRDefault="00F17EA8" w:rsidP="00F17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 - 201</w:t>
      </w:r>
      <w:r w:rsidR="000562B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9427A1" w:rsidRPr="009427A1" w:rsidRDefault="009427A1" w:rsidP="005C2D93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7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="005B4B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</w:t>
      </w:r>
      <w:r w:rsidRPr="009427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Оформление курсовой </w:t>
      </w:r>
      <w:r w:rsidR="005B4B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</w:t>
      </w:r>
      <w:r w:rsidR="005B4B63" w:rsidRPr="009427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="005B4B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D1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(проект</w:t>
      </w:r>
      <w:r w:rsidR="005B4B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8D1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5B4B63" w:rsidRPr="00942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7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27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W w:w="843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11"/>
        <w:gridCol w:w="5219"/>
      </w:tblGrid>
      <w:tr w:rsidR="009427A1" w:rsidRPr="009427A1">
        <w:trPr>
          <w:tblCellSpacing w:w="0" w:type="dxa"/>
          <w:jc w:val="center"/>
        </w:trPr>
        <w:tc>
          <w:tcPr>
            <w:tcW w:w="81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27A1" w:rsidRPr="009427A1" w:rsidRDefault="009427A1" w:rsidP="00F1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5C2D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Стиль основного текста:</w:t>
            </w:r>
          </w:p>
        </w:tc>
      </w:tr>
      <w:tr w:rsidR="009427A1" w:rsidRPr="009427A1">
        <w:trPr>
          <w:tblCellSpacing w:w="0" w:type="dxa"/>
          <w:jc w:val="center"/>
        </w:trPr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27A1" w:rsidRPr="009427A1" w:rsidRDefault="009427A1" w:rsidP="005C2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Шрифт</w:t>
            </w:r>
          </w:p>
        </w:tc>
        <w:tc>
          <w:tcPr>
            <w:tcW w:w="4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27A1" w:rsidRPr="009427A1" w:rsidRDefault="009427A1" w:rsidP="00F1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14, Times New Roman</w:t>
            </w:r>
          </w:p>
        </w:tc>
      </w:tr>
      <w:tr w:rsidR="009427A1" w:rsidRPr="009427A1">
        <w:trPr>
          <w:tblCellSpacing w:w="0" w:type="dxa"/>
          <w:jc w:val="center"/>
        </w:trPr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27A1" w:rsidRPr="009427A1" w:rsidRDefault="009427A1" w:rsidP="005C2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Межстрочный интервал</w:t>
            </w:r>
          </w:p>
        </w:tc>
        <w:tc>
          <w:tcPr>
            <w:tcW w:w="4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27A1" w:rsidRPr="009427A1" w:rsidRDefault="009427A1" w:rsidP="00F1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Полуторный</w:t>
            </w:r>
          </w:p>
        </w:tc>
      </w:tr>
      <w:tr w:rsidR="009427A1" w:rsidRPr="009427A1">
        <w:trPr>
          <w:tblCellSpacing w:w="0" w:type="dxa"/>
          <w:jc w:val="center"/>
        </w:trPr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27A1" w:rsidRPr="009427A1" w:rsidRDefault="009427A1" w:rsidP="005C2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Отступ красной строки</w:t>
            </w:r>
          </w:p>
        </w:tc>
        <w:tc>
          <w:tcPr>
            <w:tcW w:w="4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27A1" w:rsidRPr="009427A1" w:rsidRDefault="009427A1" w:rsidP="00F1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1,3 см</w:t>
            </w:r>
          </w:p>
        </w:tc>
      </w:tr>
      <w:tr w:rsidR="009427A1" w:rsidRPr="009427A1">
        <w:trPr>
          <w:tblCellSpacing w:w="0" w:type="dxa"/>
          <w:jc w:val="center"/>
        </w:trPr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27A1" w:rsidRPr="009427A1" w:rsidRDefault="009427A1" w:rsidP="005C2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Отступы до и после абзаца</w:t>
            </w:r>
          </w:p>
        </w:tc>
        <w:tc>
          <w:tcPr>
            <w:tcW w:w="4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27A1" w:rsidRPr="009427A1" w:rsidRDefault="009427A1" w:rsidP="00F1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0</w:t>
            </w:r>
          </w:p>
        </w:tc>
      </w:tr>
      <w:tr w:rsidR="009427A1" w:rsidRPr="009427A1">
        <w:trPr>
          <w:tblCellSpacing w:w="0" w:type="dxa"/>
          <w:jc w:val="center"/>
        </w:trPr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27A1" w:rsidRPr="009427A1" w:rsidRDefault="009427A1" w:rsidP="005C2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Выравнивание</w:t>
            </w:r>
          </w:p>
        </w:tc>
        <w:tc>
          <w:tcPr>
            <w:tcW w:w="4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27A1" w:rsidRPr="009427A1" w:rsidRDefault="009427A1" w:rsidP="00F1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ширине</w:t>
            </w:r>
          </w:p>
        </w:tc>
      </w:tr>
      <w:tr w:rsidR="009427A1" w:rsidRPr="009427A1">
        <w:trPr>
          <w:tblCellSpacing w:w="0" w:type="dxa"/>
          <w:jc w:val="center"/>
        </w:trPr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27A1" w:rsidRPr="009427A1" w:rsidRDefault="009427A1" w:rsidP="005C2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Переносы установлены</w:t>
            </w:r>
          </w:p>
        </w:tc>
        <w:tc>
          <w:tcPr>
            <w:tcW w:w="4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27A1" w:rsidRPr="009427A1" w:rsidRDefault="009427A1" w:rsidP="005C2D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9427A1" w:rsidRPr="009427A1">
        <w:trPr>
          <w:tblCellSpacing w:w="0" w:type="dxa"/>
          <w:jc w:val="center"/>
        </w:trPr>
        <w:tc>
          <w:tcPr>
            <w:tcW w:w="81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27A1" w:rsidRPr="009427A1" w:rsidRDefault="009427A1" w:rsidP="00F1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C2D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Стиль заголовков:</w:t>
            </w:r>
          </w:p>
        </w:tc>
      </w:tr>
      <w:tr w:rsidR="009427A1" w:rsidRPr="009427A1">
        <w:trPr>
          <w:tblCellSpacing w:w="0" w:type="dxa"/>
          <w:jc w:val="center"/>
        </w:trPr>
        <w:tc>
          <w:tcPr>
            <w:tcW w:w="81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27A1" w:rsidRPr="009427A1" w:rsidRDefault="009427A1" w:rsidP="005C2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Заголовок главы:</w:t>
            </w:r>
          </w:p>
        </w:tc>
      </w:tr>
      <w:tr w:rsidR="009427A1" w:rsidRPr="009427A1">
        <w:trPr>
          <w:tblCellSpacing w:w="0" w:type="dxa"/>
          <w:jc w:val="center"/>
        </w:trPr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27A1" w:rsidRPr="009427A1" w:rsidRDefault="009427A1" w:rsidP="005C2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Шрифт</w:t>
            </w:r>
          </w:p>
        </w:tc>
        <w:tc>
          <w:tcPr>
            <w:tcW w:w="4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27A1" w:rsidRPr="009427A1" w:rsidRDefault="009427A1" w:rsidP="005C2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16, полужирный Times New Roman</w:t>
            </w:r>
          </w:p>
        </w:tc>
      </w:tr>
      <w:tr w:rsidR="009427A1" w:rsidRPr="009427A1">
        <w:trPr>
          <w:tblCellSpacing w:w="0" w:type="dxa"/>
          <w:jc w:val="center"/>
        </w:trPr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27A1" w:rsidRPr="009427A1" w:rsidRDefault="009427A1" w:rsidP="005C2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Межстрочный интервал</w:t>
            </w:r>
          </w:p>
        </w:tc>
        <w:tc>
          <w:tcPr>
            <w:tcW w:w="4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27A1" w:rsidRPr="009427A1" w:rsidRDefault="009427A1" w:rsidP="00F1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одинарный</w:t>
            </w:r>
          </w:p>
        </w:tc>
      </w:tr>
      <w:tr w:rsidR="009427A1" w:rsidRPr="009427A1">
        <w:trPr>
          <w:tblCellSpacing w:w="0" w:type="dxa"/>
          <w:jc w:val="center"/>
        </w:trPr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27A1" w:rsidRPr="009427A1" w:rsidRDefault="009427A1" w:rsidP="005C2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Отступ красной строки</w:t>
            </w:r>
          </w:p>
        </w:tc>
        <w:tc>
          <w:tcPr>
            <w:tcW w:w="4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27A1" w:rsidRPr="009427A1" w:rsidRDefault="009427A1" w:rsidP="00F1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0</w:t>
            </w:r>
          </w:p>
        </w:tc>
      </w:tr>
      <w:tr w:rsidR="009427A1" w:rsidRPr="009427A1">
        <w:trPr>
          <w:tblCellSpacing w:w="0" w:type="dxa"/>
          <w:jc w:val="center"/>
        </w:trPr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27A1" w:rsidRPr="009427A1" w:rsidRDefault="009427A1" w:rsidP="005C2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Отступы до и после абзаца</w:t>
            </w:r>
          </w:p>
        </w:tc>
        <w:tc>
          <w:tcPr>
            <w:tcW w:w="4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27A1" w:rsidRPr="009427A1" w:rsidRDefault="009427A1" w:rsidP="00F1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12 пунктов</w:t>
            </w:r>
          </w:p>
        </w:tc>
      </w:tr>
      <w:tr w:rsidR="009427A1" w:rsidRPr="009427A1">
        <w:trPr>
          <w:tblCellSpacing w:w="0" w:type="dxa"/>
          <w:jc w:val="center"/>
        </w:trPr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27A1" w:rsidRPr="009427A1" w:rsidRDefault="009427A1" w:rsidP="005C2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Выравнивание</w:t>
            </w:r>
          </w:p>
        </w:tc>
        <w:tc>
          <w:tcPr>
            <w:tcW w:w="4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27A1" w:rsidRPr="009427A1" w:rsidRDefault="009427A1" w:rsidP="00F1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центру</w:t>
            </w:r>
          </w:p>
        </w:tc>
      </w:tr>
      <w:tr w:rsidR="009427A1" w:rsidRPr="009427A1">
        <w:trPr>
          <w:trHeight w:val="210"/>
          <w:tblCellSpacing w:w="0" w:type="dxa"/>
          <w:jc w:val="center"/>
        </w:trPr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27A1" w:rsidRPr="009427A1" w:rsidRDefault="009427A1" w:rsidP="005C2D93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  <w:t>Начинать с новой страницы</w:t>
            </w:r>
          </w:p>
        </w:tc>
        <w:tc>
          <w:tcPr>
            <w:tcW w:w="4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27A1" w:rsidRPr="009427A1" w:rsidRDefault="009427A1" w:rsidP="005C2D93">
            <w:pPr>
              <w:spacing w:after="240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9427A1" w:rsidRPr="009427A1">
        <w:trPr>
          <w:tblCellSpacing w:w="0" w:type="dxa"/>
          <w:jc w:val="center"/>
        </w:trPr>
        <w:tc>
          <w:tcPr>
            <w:tcW w:w="81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27A1" w:rsidRPr="009427A1" w:rsidRDefault="009427A1" w:rsidP="00F1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F17EA8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 xml:space="preserve"> </w:t>
            </w:r>
            <w:r w:rsidRPr="009427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5C2D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пунктов внутри главы (параграфов</w:t>
            </w:r>
            <w:r w:rsidR="00F17E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9427A1" w:rsidRPr="009427A1">
        <w:trPr>
          <w:tblCellSpacing w:w="0" w:type="dxa"/>
          <w:jc w:val="center"/>
        </w:trPr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27A1" w:rsidRPr="009427A1" w:rsidRDefault="009427A1" w:rsidP="005C2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Шрифт</w:t>
            </w:r>
          </w:p>
        </w:tc>
        <w:tc>
          <w:tcPr>
            <w:tcW w:w="4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27A1" w:rsidRPr="009427A1" w:rsidRDefault="009427A1" w:rsidP="00F1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14, Times New Roman, полужирный</w:t>
            </w:r>
          </w:p>
        </w:tc>
      </w:tr>
      <w:tr w:rsidR="009427A1" w:rsidRPr="009427A1">
        <w:trPr>
          <w:tblCellSpacing w:w="0" w:type="dxa"/>
          <w:jc w:val="center"/>
        </w:trPr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27A1" w:rsidRPr="009427A1" w:rsidRDefault="009427A1" w:rsidP="005C2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Межстрочный интервал</w:t>
            </w:r>
          </w:p>
        </w:tc>
        <w:tc>
          <w:tcPr>
            <w:tcW w:w="4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27A1" w:rsidRPr="009427A1" w:rsidRDefault="009427A1" w:rsidP="00F1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одинарный</w:t>
            </w:r>
          </w:p>
        </w:tc>
      </w:tr>
      <w:tr w:rsidR="009427A1" w:rsidRPr="009427A1">
        <w:trPr>
          <w:tblCellSpacing w:w="0" w:type="dxa"/>
          <w:jc w:val="center"/>
        </w:trPr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27A1" w:rsidRPr="009427A1" w:rsidRDefault="009427A1" w:rsidP="005C2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Отступ красной строки</w:t>
            </w:r>
          </w:p>
        </w:tc>
        <w:tc>
          <w:tcPr>
            <w:tcW w:w="4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27A1" w:rsidRPr="009427A1" w:rsidRDefault="009427A1" w:rsidP="00F1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0</w:t>
            </w:r>
          </w:p>
        </w:tc>
      </w:tr>
      <w:tr w:rsidR="009427A1" w:rsidRPr="009427A1">
        <w:trPr>
          <w:tblCellSpacing w:w="0" w:type="dxa"/>
          <w:jc w:val="center"/>
        </w:trPr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27A1" w:rsidRPr="009427A1" w:rsidRDefault="009427A1" w:rsidP="005C2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Отступы до и после абзаца</w:t>
            </w:r>
          </w:p>
        </w:tc>
        <w:tc>
          <w:tcPr>
            <w:tcW w:w="4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27A1" w:rsidRPr="009427A1" w:rsidRDefault="009427A1" w:rsidP="00F1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 - 12 пунктов, после – 6</w:t>
            </w:r>
          </w:p>
        </w:tc>
      </w:tr>
      <w:tr w:rsidR="009427A1" w:rsidRPr="009427A1">
        <w:trPr>
          <w:tblCellSpacing w:w="0" w:type="dxa"/>
          <w:jc w:val="center"/>
        </w:trPr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27A1" w:rsidRPr="009427A1" w:rsidRDefault="009427A1" w:rsidP="005C2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Выравнивание</w:t>
            </w:r>
          </w:p>
        </w:tc>
        <w:tc>
          <w:tcPr>
            <w:tcW w:w="4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27A1" w:rsidRPr="009427A1" w:rsidRDefault="009427A1" w:rsidP="00F1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центру</w:t>
            </w:r>
          </w:p>
        </w:tc>
      </w:tr>
    </w:tbl>
    <w:p w:rsidR="00BA4AC9" w:rsidRPr="009427A1" w:rsidRDefault="009427A1" w:rsidP="00BA4AC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7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17E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Pr="005C2D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Страницы курсовой </w:t>
      </w:r>
      <w:r w:rsidR="008D1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</w:t>
      </w:r>
      <w:r w:rsidRPr="005C2D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 (проекта)</w:t>
      </w:r>
      <w:r w:rsidRPr="00942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нумеруются, начиная с титульного листа, но на н</w:t>
      </w:r>
      <w:r w:rsidR="00BA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номер страницы не ставится. </w:t>
      </w:r>
    </w:p>
    <w:p w:rsidR="00BA4AC9" w:rsidRDefault="009427A1" w:rsidP="00BA4AC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Нумерация сквозная для всего текста </w:t>
      </w:r>
      <w:r w:rsidR="008D13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0F638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D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(проект</w:t>
      </w:r>
      <w:r w:rsidR="000F638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D135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427A1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исключая приложения. Цифру, обозначающую порядковый номер страницы, ставят в середине нижнего поля страницы.</w:t>
      </w:r>
      <w:r w:rsidRPr="009427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427A1" w:rsidRPr="005C2D93" w:rsidRDefault="009427A1" w:rsidP="00BA4AC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7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Пример оформления списка использованной литературы:</w:t>
      </w:r>
      <w:r w:rsidRPr="009427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27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27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Монографии</w:t>
      </w:r>
      <w:r w:rsidRPr="009427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27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Атаманчук, Г.В. Сущность государственной службы: История, теория, закон, практика / Г.В. Атаманчук. – М.: РАГС, 2003. – 268 с.</w:t>
      </w:r>
      <w:r w:rsidRPr="009427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27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27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Holland, John H.; Holyoak, Keith J.; Nisbett, Richard E. and Thagard, Paul R. Induction: process of inference, learning and discovery. </w:t>
      </w:r>
      <w:r w:rsidRPr="00942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Cambridge, MA: MIT </w:t>
      </w:r>
      <w:r w:rsidRPr="009427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Press, 1986. – 302 р.</w:t>
      </w:r>
      <w:r w:rsidRPr="009427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2D9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^</w:t>
      </w:r>
      <w:r w:rsidRPr="00942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27A1" w:rsidRPr="009427A1" w:rsidRDefault="009427A1" w:rsidP="005C2D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27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Учебники и учебные пособия</w:t>
      </w:r>
    </w:p>
    <w:p w:rsidR="009427A1" w:rsidRPr="009427A1" w:rsidRDefault="009427A1" w:rsidP="005C2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7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Экономика предприятия: учеб. пособие /Е. А. Соломенникова, В. В. Гурин, Е. А. Прищенко, И. Б. Дзюбенко, Н. Н. Кулабухова – Новосибирск: НГУ, 2002. – 243 с.</w:t>
      </w:r>
      <w:r w:rsidRPr="009427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27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Агафонова Н. Н. Гражданское право: учеб. пособие для вузов /Н. Н. Агафонова, Т. В. Богачева, Л. И. Глушкова; под общ. ред. А. Г. Калпина; изд. 2-е, перераб. и доп. – М.: Юрист, 2002. – 542 с.</w:t>
      </w:r>
      <w:r w:rsidRPr="009427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27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27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Macroeconomics. A European Text. Michael Burda, Charles Wyplosz. Oxford University Press. </w:t>
      </w:r>
      <w:r w:rsidRPr="009427A1">
        <w:rPr>
          <w:rFonts w:ascii="Times New Roman" w:eastAsia="Times New Roman" w:hAnsi="Times New Roman" w:cs="Times New Roman"/>
          <w:sz w:val="28"/>
          <w:szCs w:val="28"/>
          <w:lang w:eastAsia="ru-RU"/>
        </w:rPr>
        <w:t>1993. – 486 p.</w:t>
      </w:r>
      <w:r w:rsidRPr="009427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27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27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Периодические издания</w:t>
      </w:r>
      <w:r w:rsidRPr="009427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27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Кузнецов Е. Механизм запуска инновационного роста в России // Вопросы экономики. – 2003. – № 3. – С. 19-32.</w:t>
      </w:r>
      <w:r w:rsidRPr="009427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27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27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Hahn, Frank. The Next Hundred Years. Economic Journal, January, 1991, 101 (404) – pp. 47-50.</w:t>
      </w:r>
      <w:r w:rsidRPr="009427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9427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9427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Электронные ресурсы</w:t>
      </w:r>
      <w:r w:rsidRPr="009427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27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Statsoft, Inc.(1999). Электронный учебник по статистике. Москва, Statsoft. Web: http://www.statsoft.ru/home/texlbook.</w:t>
      </w:r>
      <w:r w:rsidRPr="009427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27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Художественная энциклопедия зарубежного классического искусства. – Электрон. текстовые, граф., зв. дан. и прикладная прогр. (546 Мб). – М.: Большая Рос. энцикл. [и др.], 1996. – 1 электрон. опт. диск (CD-ROM): зв., цв.; 12 см + рук. пользователя (1 л.) + открытка (1 л.). – (Интерактивный мир). – Систем. требования: ПК 486 или выше; 8 Мб ОЗУ; Windows 95 или выше; SVGA 32768 и более цв.; 640х480; 4х CD-ROM дисковод; 16-бит. зв. карта; мышь. – Загл. с экрана. – Диск и сопровод. материал помещены в контейнер 20х14 см. </w:t>
      </w:r>
    </w:p>
    <w:p w:rsidR="009427A1" w:rsidRPr="009427A1" w:rsidRDefault="009427A1" w:rsidP="005C2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7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 Иванов С.М. История и современность. – М.Наука, 2000. – С.18. </w:t>
      </w:r>
      <w:r w:rsidRPr="009427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(пример оформления сноски)</w:t>
      </w:r>
    </w:p>
    <w:p w:rsidR="009427A1" w:rsidRPr="009427A1" w:rsidRDefault="009427A1" w:rsidP="005C2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304" w:rsidRPr="009427A1" w:rsidRDefault="00AF7304">
      <w:pPr>
        <w:rPr>
          <w:rFonts w:ascii="Times New Roman" w:hAnsi="Times New Roman" w:cs="Times New Roman"/>
          <w:sz w:val="28"/>
          <w:szCs w:val="28"/>
        </w:rPr>
      </w:pPr>
    </w:p>
    <w:sectPr w:rsidR="00AF7304" w:rsidRPr="009427A1" w:rsidSect="000562B5">
      <w:footerReference w:type="default" r:id="rId8"/>
      <w:pgSz w:w="11906" w:h="16838"/>
      <w:pgMar w:top="851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D9E" w:rsidRDefault="00757D9E" w:rsidP="00715079">
      <w:pPr>
        <w:spacing w:after="0" w:line="240" w:lineRule="auto"/>
      </w:pPr>
      <w:r>
        <w:separator/>
      </w:r>
    </w:p>
  </w:endnote>
  <w:endnote w:type="continuationSeparator" w:id="1">
    <w:p w:rsidR="00757D9E" w:rsidRDefault="00757D9E" w:rsidP="0071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85580"/>
      <w:docPartObj>
        <w:docPartGallery w:val="Page Numbers (Bottom of Page)"/>
        <w:docPartUnique/>
      </w:docPartObj>
    </w:sdtPr>
    <w:sdtContent>
      <w:p w:rsidR="003E7CD0" w:rsidRDefault="00CD537B">
        <w:pPr>
          <w:pStyle w:val="a7"/>
          <w:jc w:val="center"/>
        </w:pPr>
        <w:fldSimple w:instr=" PAGE   \* MERGEFORMAT ">
          <w:r w:rsidR="00BA4AC9">
            <w:rPr>
              <w:noProof/>
            </w:rPr>
            <w:t>3</w:t>
          </w:r>
        </w:fldSimple>
      </w:p>
    </w:sdtContent>
  </w:sdt>
  <w:p w:rsidR="003E7CD0" w:rsidRDefault="003E7CD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D9E" w:rsidRDefault="00757D9E" w:rsidP="00715079">
      <w:pPr>
        <w:spacing w:after="0" w:line="240" w:lineRule="auto"/>
      </w:pPr>
      <w:r>
        <w:separator/>
      </w:r>
    </w:p>
  </w:footnote>
  <w:footnote w:type="continuationSeparator" w:id="1">
    <w:p w:rsidR="00757D9E" w:rsidRDefault="00757D9E" w:rsidP="00715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535D6"/>
    <w:multiLevelType w:val="multilevel"/>
    <w:tmpl w:val="F49457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B82057"/>
    <w:multiLevelType w:val="multilevel"/>
    <w:tmpl w:val="CEF2C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D83982"/>
    <w:multiLevelType w:val="multilevel"/>
    <w:tmpl w:val="C5D8A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FE396A"/>
    <w:multiLevelType w:val="multilevel"/>
    <w:tmpl w:val="AB161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D60563"/>
    <w:multiLevelType w:val="multilevel"/>
    <w:tmpl w:val="A65A4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27A1"/>
    <w:rsid w:val="000332B0"/>
    <w:rsid w:val="000562B5"/>
    <w:rsid w:val="000F063B"/>
    <w:rsid w:val="000F1FA5"/>
    <w:rsid w:val="000F638D"/>
    <w:rsid w:val="0029137A"/>
    <w:rsid w:val="002D7ACA"/>
    <w:rsid w:val="003457BC"/>
    <w:rsid w:val="003E5124"/>
    <w:rsid w:val="003E7CD0"/>
    <w:rsid w:val="004A43FE"/>
    <w:rsid w:val="004F6F2F"/>
    <w:rsid w:val="005B4B63"/>
    <w:rsid w:val="005C2D93"/>
    <w:rsid w:val="00715079"/>
    <w:rsid w:val="00757D9E"/>
    <w:rsid w:val="00880DB3"/>
    <w:rsid w:val="008B6957"/>
    <w:rsid w:val="008D1353"/>
    <w:rsid w:val="009427A1"/>
    <w:rsid w:val="00980152"/>
    <w:rsid w:val="00A74655"/>
    <w:rsid w:val="00AF7304"/>
    <w:rsid w:val="00B02C56"/>
    <w:rsid w:val="00BA4AC9"/>
    <w:rsid w:val="00CD537B"/>
    <w:rsid w:val="00D870A8"/>
    <w:rsid w:val="00D964F7"/>
    <w:rsid w:val="00F17EA8"/>
    <w:rsid w:val="00F6695E"/>
    <w:rsid w:val="00FC1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304"/>
  </w:style>
  <w:style w:type="paragraph" w:styleId="2">
    <w:name w:val="heading 2"/>
    <w:basedOn w:val="a"/>
    <w:link w:val="20"/>
    <w:uiPriority w:val="9"/>
    <w:qFormat/>
    <w:rsid w:val="009427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27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utback1">
    <w:name w:val="butback1"/>
    <w:basedOn w:val="a0"/>
    <w:rsid w:val="009427A1"/>
    <w:rPr>
      <w:color w:val="666666"/>
    </w:rPr>
  </w:style>
  <w:style w:type="character" w:customStyle="1" w:styleId="submenu-table">
    <w:name w:val="submenu-table"/>
    <w:basedOn w:val="a0"/>
    <w:rsid w:val="009427A1"/>
  </w:style>
  <w:style w:type="paragraph" w:styleId="a3">
    <w:name w:val="Balloon Text"/>
    <w:basedOn w:val="a"/>
    <w:link w:val="a4"/>
    <w:uiPriority w:val="99"/>
    <w:semiHidden/>
    <w:unhideWhenUsed/>
    <w:rsid w:val="00942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7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15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15079"/>
  </w:style>
  <w:style w:type="paragraph" w:styleId="a7">
    <w:name w:val="footer"/>
    <w:basedOn w:val="a"/>
    <w:link w:val="a8"/>
    <w:uiPriority w:val="99"/>
    <w:unhideWhenUsed/>
    <w:rsid w:val="00715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5079"/>
  </w:style>
  <w:style w:type="table" w:styleId="a9">
    <w:name w:val="Table Grid"/>
    <w:basedOn w:val="a1"/>
    <w:uiPriority w:val="59"/>
    <w:rsid w:val="00880D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8418">
          <w:marLeft w:val="3000"/>
          <w:marRight w:val="0"/>
          <w:marTop w:val="156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  <w:divsChild>
            <w:div w:id="142857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9C516-ACA9-47C0-96D6-18DA7B2FA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Вано</dc:creator>
  <cp:lastModifiedBy>Юзер</cp:lastModifiedBy>
  <cp:revision>2</cp:revision>
  <dcterms:created xsi:type="dcterms:W3CDTF">2016-02-29T16:48:00Z</dcterms:created>
  <dcterms:modified xsi:type="dcterms:W3CDTF">2016-02-29T16:48:00Z</dcterms:modified>
</cp:coreProperties>
</file>